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B73E" w14:textId="1C379B24" w:rsidR="007B5E07" w:rsidRPr="00342D28" w:rsidRDefault="00561795" w:rsidP="00521665">
      <w:pPr>
        <w:rPr>
          <w:b/>
          <w:bCs/>
          <w:lang w:val="en-GB"/>
        </w:rPr>
      </w:pPr>
      <w:r w:rsidRPr="00342D28">
        <w:rPr>
          <w:b/>
          <w:bCs/>
          <w:lang w:val="en-GB"/>
        </w:rPr>
        <w:t>Risk Manager (</w:t>
      </w:r>
      <w:r w:rsidR="00283702" w:rsidRPr="00342D28">
        <w:rPr>
          <w:b/>
          <w:bCs/>
          <w:lang w:val="en-GB"/>
        </w:rPr>
        <w:t>Line 1</w:t>
      </w:r>
      <w:r w:rsidR="00342D28" w:rsidRPr="00342D28">
        <w:rPr>
          <w:b/>
          <w:bCs/>
          <w:lang w:val="en-GB"/>
        </w:rPr>
        <w:t xml:space="preserve">) </w:t>
      </w:r>
      <w:bookmarkStart w:id="0" w:name="_GoBack"/>
      <w:bookmarkEnd w:id="0"/>
    </w:p>
    <w:p w14:paraId="5C5BDD9A" w14:textId="77777777" w:rsidR="007B5E07" w:rsidRDefault="007B5E07" w:rsidP="00521665">
      <w:pPr>
        <w:rPr>
          <w:lang w:val="en-GB"/>
        </w:rPr>
      </w:pPr>
    </w:p>
    <w:p w14:paraId="0B930EB0" w14:textId="718DAB8B" w:rsidR="00521665" w:rsidRDefault="00521665" w:rsidP="00521665">
      <w:pPr>
        <w:rPr>
          <w:lang w:val="en-GB"/>
        </w:rPr>
      </w:pPr>
      <w:r w:rsidRPr="00521665">
        <w:rPr>
          <w:lang w:val="en-GB"/>
        </w:rPr>
        <w:t>About LGPS Central Limited</w:t>
      </w:r>
      <w:r w:rsidR="00561795">
        <w:rPr>
          <w:lang w:val="en-GB"/>
        </w:rPr>
        <w:t xml:space="preserve"> (“LGPSC”)</w:t>
      </w:r>
    </w:p>
    <w:p w14:paraId="5F1A971C" w14:textId="2B96D834" w:rsidR="00521665" w:rsidRDefault="00521665" w:rsidP="00521665">
      <w:pPr>
        <w:jc w:val="both"/>
        <w:rPr>
          <w:lang w:val="en-GB"/>
        </w:rPr>
      </w:pPr>
      <w:r w:rsidRPr="00521665">
        <w:rPr>
          <w:lang w:val="en-GB"/>
        </w:rPr>
        <w:t>LGPS</w:t>
      </w:r>
      <w:r w:rsidR="00561795">
        <w:rPr>
          <w:lang w:val="en-GB"/>
        </w:rPr>
        <w:t>C</w:t>
      </w:r>
      <w:r w:rsidRPr="00521665">
        <w:rPr>
          <w:lang w:val="en-GB"/>
        </w:rPr>
        <w:t xml:space="preserve"> is a </w:t>
      </w:r>
      <w:r w:rsidR="00561795">
        <w:rPr>
          <w:lang w:val="en-GB"/>
        </w:rPr>
        <w:t>F</w:t>
      </w:r>
      <w:r w:rsidRPr="00521665">
        <w:rPr>
          <w:lang w:val="en-GB"/>
        </w:rPr>
        <w:t xml:space="preserve">und </w:t>
      </w:r>
      <w:r w:rsidR="00561795">
        <w:rPr>
          <w:lang w:val="en-GB"/>
        </w:rPr>
        <w:t>M</w:t>
      </w:r>
      <w:r w:rsidRPr="00521665">
        <w:rPr>
          <w:lang w:val="en-GB"/>
        </w:rPr>
        <w:t xml:space="preserve">anagement company, regulated by the Financial Conduct Authority (FCA), managing the pooled assets of </w:t>
      </w:r>
      <w:r w:rsidR="00BD73EF">
        <w:rPr>
          <w:lang w:val="en-GB"/>
        </w:rPr>
        <w:t>eight</w:t>
      </w:r>
      <w:r w:rsidRPr="00521665">
        <w:rPr>
          <w:lang w:val="en-GB"/>
        </w:rPr>
        <w:t xml:space="preserve"> Midlands-based </w:t>
      </w:r>
      <w:r w:rsidR="00561795">
        <w:rPr>
          <w:lang w:val="en-GB"/>
        </w:rPr>
        <w:t>L</w:t>
      </w:r>
      <w:r w:rsidRPr="00521665">
        <w:rPr>
          <w:lang w:val="en-GB"/>
        </w:rPr>
        <w:t xml:space="preserve">ocal </w:t>
      </w:r>
      <w:r w:rsidR="00561795">
        <w:rPr>
          <w:lang w:val="en-GB"/>
        </w:rPr>
        <w:t>G</w:t>
      </w:r>
      <w:r w:rsidRPr="00521665">
        <w:rPr>
          <w:lang w:val="en-GB"/>
        </w:rPr>
        <w:t xml:space="preserve">overnment </w:t>
      </w:r>
      <w:r w:rsidR="00561795">
        <w:rPr>
          <w:lang w:val="en-GB"/>
        </w:rPr>
        <w:t>P</w:t>
      </w:r>
      <w:r w:rsidRPr="00521665">
        <w:rPr>
          <w:lang w:val="en-GB"/>
        </w:rPr>
        <w:t xml:space="preserve">ension </w:t>
      </w:r>
      <w:r w:rsidR="00561795">
        <w:rPr>
          <w:lang w:val="en-GB"/>
        </w:rPr>
        <w:t>F</w:t>
      </w:r>
      <w:r w:rsidRPr="00521665">
        <w:rPr>
          <w:lang w:val="en-GB"/>
        </w:rPr>
        <w:t xml:space="preserve">unds.    </w:t>
      </w:r>
    </w:p>
    <w:p w14:paraId="6FEEDDEA" w14:textId="54F11F47" w:rsidR="00521665" w:rsidRDefault="00521665" w:rsidP="00521665">
      <w:pPr>
        <w:jc w:val="both"/>
        <w:rPr>
          <w:lang w:val="en-GB"/>
        </w:rPr>
      </w:pPr>
      <w:r w:rsidRPr="00521665">
        <w:rPr>
          <w:lang w:val="en-GB"/>
        </w:rPr>
        <w:t xml:space="preserve">With combined assets of approximately £45bn, and representing the retirement savings of </w:t>
      </w:r>
      <w:r w:rsidR="00AA28EC">
        <w:rPr>
          <w:lang w:val="en-GB"/>
        </w:rPr>
        <w:t>c. 1 million</w:t>
      </w:r>
      <w:r w:rsidRPr="00521665">
        <w:rPr>
          <w:lang w:val="en-GB"/>
        </w:rPr>
        <w:t xml:space="preserve"> scheme members across over 2</w:t>
      </w:r>
      <w:r w:rsidR="00BD73EF">
        <w:rPr>
          <w:lang w:val="en-GB"/>
        </w:rPr>
        <w:t>,</w:t>
      </w:r>
      <w:r w:rsidRPr="00521665">
        <w:rPr>
          <w:lang w:val="en-GB"/>
        </w:rPr>
        <w:t>000 employers, LGPS</w:t>
      </w:r>
      <w:r w:rsidR="00561795">
        <w:rPr>
          <w:lang w:val="en-GB"/>
        </w:rPr>
        <w:t>C</w:t>
      </w:r>
      <w:r w:rsidRPr="00521665">
        <w:rPr>
          <w:lang w:val="en-GB"/>
        </w:rPr>
        <w:t>’s Partner Funds are;</w:t>
      </w:r>
    </w:p>
    <w:p w14:paraId="0CC01C6A" w14:textId="71A6C6B6" w:rsidR="00521665" w:rsidRDefault="00521665" w:rsidP="00521665">
      <w:pPr>
        <w:jc w:val="both"/>
        <w:rPr>
          <w:lang w:val="en-GB"/>
        </w:rPr>
      </w:pPr>
      <w:r w:rsidRPr="00521665">
        <w:rPr>
          <w:lang w:val="en-GB"/>
        </w:rPr>
        <w:t xml:space="preserve">Cheshire Pension Fund, Derbyshire Pension Fund, Leicestershire Pension Fund, Nottinghamshire Pension Fund, Shropshire Pension Fund, Staffordshire Pension Fund, West Midlands Pension Fund and Worcestershire Pension Fund.    </w:t>
      </w:r>
    </w:p>
    <w:p w14:paraId="4559298A" w14:textId="16E21DF4" w:rsidR="00521665" w:rsidRPr="00521665" w:rsidRDefault="00521665" w:rsidP="00521665">
      <w:pPr>
        <w:jc w:val="both"/>
        <w:rPr>
          <w:lang w:val="en-GB"/>
        </w:rPr>
      </w:pPr>
      <w:r w:rsidRPr="00521665">
        <w:rPr>
          <w:lang w:val="en-GB"/>
        </w:rPr>
        <w:t>Since its launch in April 2018, LGPSC has become responsible for around £20bn of these assets. Around £10bn is held in funds structured in an Authorised Contractual Scheme (</w:t>
      </w:r>
      <w:r w:rsidR="00283702">
        <w:rPr>
          <w:lang w:val="en-GB"/>
        </w:rPr>
        <w:t>“</w:t>
      </w:r>
      <w:r w:rsidRPr="00521665">
        <w:rPr>
          <w:lang w:val="en-GB"/>
        </w:rPr>
        <w:t>ACS</w:t>
      </w:r>
      <w:r w:rsidR="00283702">
        <w:rPr>
          <w:lang w:val="en-GB"/>
        </w:rPr>
        <w:t>”</w:t>
      </w:r>
      <w:r w:rsidRPr="00521665">
        <w:rPr>
          <w:lang w:val="en-GB"/>
        </w:rPr>
        <w:t xml:space="preserve">, itself authorised by the FCA) and around £10bn in a range of advisory and discretionary mandates. The volume of assets under management is expected to grow rapidly over the next few years as, in partnership with our Partner Funds, new </w:t>
      </w:r>
      <w:r w:rsidR="00561795">
        <w:rPr>
          <w:lang w:val="en-GB"/>
        </w:rPr>
        <w:t>S</w:t>
      </w:r>
      <w:r w:rsidRPr="00521665">
        <w:rPr>
          <w:lang w:val="en-GB"/>
        </w:rPr>
        <w:t>ub-</w:t>
      </w:r>
      <w:r w:rsidR="00561795">
        <w:rPr>
          <w:lang w:val="en-GB"/>
        </w:rPr>
        <w:t>F</w:t>
      </w:r>
      <w:r w:rsidRPr="00521665">
        <w:rPr>
          <w:lang w:val="en-GB"/>
        </w:rPr>
        <w:t xml:space="preserve">unds are developed and launched into which Partner Funds’ assets will transition. A range of further </w:t>
      </w:r>
      <w:r w:rsidR="00561795">
        <w:rPr>
          <w:lang w:val="en-GB"/>
        </w:rPr>
        <w:t>S</w:t>
      </w:r>
      <w:r w:rsidRPr="00521665">
        <w:rPr>
          <w:lang w:val="en-GB"/>
        </w:rPr>
        <w:t>ub-</w:t>
      </w:r>
      <w:r w:rsidR="00561795">
        <w:rPr>
          <w:lang w:val="en-GB"/>
        </w:rPr>
        <w:t>F</w:t>
      </w:r>
      <w:r w:rsidRPr="00521665">
        <w:rPr>
          <w:lang w:val="en-GB"/>
        </w:rPr>
        <w:t xml:space="preserve">und launches are planned for this financial year across a range of asset classes.   </w:t>
      </w:r>
    </w:p>
    <w:p w14:paraId="6CC1E2E6" w14:textId="5F92740A" w:rsidR="00521665" w:rsidRDefault="00521665" w:rsidP="00521665">
      <w:pPr>
        <w:jc w:val="both"/>
        <w:rPr>
          <w:lang w:val="en-GB"/>
        </w:rPr>
      </w:pPr>
      <w:r w:rsidRPr="00521665">
        <w:rPr>
          <w:lang w:val="en-GB"/>
        </w:rPr>
        <w:t>LGPS</w:t>
      </w:r>
      <w:r w:rsidR="00283702">
        <w:rPr>
          <w:lang w:val="en-GB"/>
        </w:rPr>
        <w:t>C</w:t>
      </w:r>
      <w:r w:rsidRPr="00521665">
        <w:rPr>
          <w:lang w:val="en-GB"/>
        </w:rPr>
        <w:t xml:space="preserve"> is owned equally by eight pension funds and is dedicated to the management of local government pension assets. The aim of the Company is to use the combined buying power of its Partner Funds to reduce costs, improve investment returns and widen the range of available asset classes for investment – all for the benefit of local government pensioners, employees and employers. We are also committed to fully integrating Responsible Investment and Engagement into all our investment processes.    </w:t>
      </w:r>
    </w:p>
    <w:p w14:paraId="089B75E4" w14:textId="410EB851" w:rsidR="00521665" w:rsidRPr="00521665" w:rsidRDefault="00521665" w:rsidP="00521665">
      <w:pPr>
        <w:jc w:val="both"/>
        <w:rPr>
          <w:lang w:val="en-GB"/>
        </w:rPr>
      </w:pPr>
      <w:r w:rsidRPr="00521665">
        <w:rPr>
          <w:lang w:val="en-GB"/>
        </w:rPr>
        <w:t xml:space="preserve">The management of Local Government Pension Scheme funds is going through significant change, providing career-changing opportunities for those who have the relevant investment experience and who want to work within a company which values integrity, trust, transparency, diversity, fairness and partnership. LGPS Central Limited aims to be a centre of excellence and we seek candidates who share our values to help us achieve that goal.  </w:t>
      </w:r>
    </w:p>
    <w:p w14:paraId="33E08AD5" w14:textId="7D521291" w:rsidR="00521665" w:rsidRDefault="00521665" w:rsidP="00521665">
      <w:pPr>
        <w:jc w:val="both"/>
        <w:rPr>
          <w:lang w:val="en-GB"/>
        </w:rPr>
      </w:pPr>
      <w:r w:rsidRPr="00521665">
        <w:rPr>
          <w:lang w:val="en-GB"/>
        </w:rPr>
        <w:t xml:space="preserve">Our objective is to be a leading investment management company working with and for our Partner Funds. With a focus on value for money and performance we aspire to be one of the best because this is how we will deliver the superior investment returns and low costs for our Partner Funds.    </w:t>
      </w:r>
    </w:p>
    <w:p w14:paraId="451CB7FF" w14:textId="77777777" w:rsidR="00521665" w:rsidRDefault="00521665" w:rsidP="00521665">
      <w:pPr>
        <w:jc w:val="both"/>
        <w:rPr>
          <w:lang w:val="en-GB"/>
        </w:rPr>
      </w:pPr>
      <w:r w:rsidRPr="00521665">
        <w:rPr>
          <w:lang w:val="en-GB"/>
        </w:rPr>
        <w:t xml:space="preserve">We are a diverse and inclusive employer and would welcome interest from all sections of the community.   </w:t>
      </w:r>
    </w:p>
    <w:p w14:paraId="107776B8" w14:textId="64C97D84" w:rsidR="00521665" w:rsidRDefault="00521665" w:rsidP="00521665">
      <w:pPr>
        <w:jc w:val="both"/>
        <w:rPr>
          <w:lang w:val="en-GB"/>
        </w:rPr>
      </w:pPr>
      <w:r w:rsidRPr="00521665">
        <w:rPr>
          <w:lang w:val="en-GB"/>
        </w:rPr>
        <w:t xml:space="preserve">LGPS Central Limited is now seeking to hire </w:t>
      </w:r>
      <w:r w:rsidR="00D245F8">
        <w:rPr>
          <w:lang w:val="en-GB"/>
        </w:rPr>
        <w:t>a</w:t>
      </w:r>
      <w:r w:rsidR="009910C4">
        <w:rPr>
          <w:lang w:val="en-GB"/>
        </w:rPr>
        <w:t>n</w:t>
      </w:r>
      <w:r w:rsidR="00D245F8">
        <w:rPr>
          <w:lang w:val="en-GB"/>
        </w:rPr>
        <w:t xml:space="preserve"> Investment Risk Manager</w:t>
      </w:r>
      <w:r w:rsidR="00283702">
        <w:rPr>
          <w:lang w:val="en-GB"/>
        </w:rPr>
        <w:t xml:space="preserve"> (Line 1)</w:t>
      </w:r>
      <w:r w:rsidRPr="00521665">
        <w:rPr>
          <w:lang w:val="en-GB"/>
        </w:rPr>
        <w:t xml:space="preserve"> to be based either in the Wolverhampton or Matlock offices of LGPS Central Limited.    </w:t>
      </w:r>
    </w:p>
    <w:p w14:paraId="1E27A288" w14:textId="77777777" w:rsidR="00521665" w:rsidRDefault="00521665" w:rsidP="00521665">
      <w:pPr>
        <w:rPr>
          <w:lang w:val="en-GB"/>
        </w:rPr>
      </w:pPr>
    </w:p>
    <w:p w14:paraId="5E49EF88" w14:textId="0A5F343F" w:rsidR="00BA6A1F" w:rsidRPr="00342D28" w:rsidRDefault="00521665" w:rsidP="00521665">
      <w:pPr>
        <w:rPr>
          <w:b/>
          <w:bCs/>
          <w:lang w:val="en-GB"/>
        </w:rPr>
      </w:pPr>
      <w:r w:rsidRPr="00342D28">
        <w:rPr>
          <w:b/>
          <w:bCs/>
          <w:lang w:val="en-GB"/>
        </w:rPr>
        <w:t>About the role</w:t>
      </w:r>
    </w:p>
    <w:p w14:paraId="01640F1C" w14:textId="73ED5B11" w:rsidR="00521665" w:rsidRDefault="001C634B" w:rsidP="00521665">
      <w:pPr>
        <w:rPr>
          <w:lang w:val="en-GB"/>
        </w:rPr>
      </w:pPr>
      <w:r>
        <w:rPr>
          <w:lang w:val="en-GB"/>
        </w:rPr>
        <w:t>LGPSC is seeking to hire a</w:t>
      </w:r>
      <w:r w:rsidR="00283702">
        <w:rPr>
          <w:lang w:val="en-GB"/>
        </w:rPr>
        <w:t>n Investment Risk Manager (Line 1)</w:t>
      </w:r>
      <w:r>
        <w:rPr>
          <w:lang w:val="en-GB"/>
        </w:rPr>
        <w:t xml:space="preserve"> professional risk management expert to help </w:t>
      </w:r>
      <w:r w:rsidR="000A3EBB">
        <w:rPr>
          <w:lang w:val="en-GB"/>
        </w:rPr>
        <w:t xml:space="preserve">to </w:t>
      </w:r>
      <w:r>
        <w:rPr>
          <w:lang w:val="en-GB"/>
        </w:rPr>
        <w:t xml:space="preserve">develop the </w:t>
      </w:r>
      <w:r w:rsidR="009910C4">
        <w:rPr>
          <w:lang w:val="en-GB"/>
        </w:rPr>
        <w:t>Line 1</w:t>
      </w:r>
      <w:r>
        <w:rPr>
          <w:lang w:val="en-GB"/>
        </w:rPr>
        <w:t xml:space="preserve"> risk management framework. </w:t>
      </w:r>
      <w:r w:rsidR="0092122A">
        <w:rPr>
          <w:lang w:val="en-GB"/>
        </w:rPr>
        <w:t xml:space="preserve">In this role you will have the unique </w:t>
      </w:r>
      <w:r w:rsidR="0092122A">
        <w:rPr>
          <w:lang w:val="en-GB"/>
        </w:rPr>
        <w:lastRenderedPageBreak/>
        <w:t>opportunity to help shap</w:t>
      </w:r>
      <w:r w:rsidR="000A3EBB">
        <w:rPr>
          <w:lang w:val="en-GB"/>
        </w:rPr>
        <w:t>e</w:t>
      </w:r>
      <w:r w:rsidR="0092122A">
        <w:rPr>
          <w:lang w:val="en-GB"/>
        </w:rPr>
        <w:t xml:space="preserve"> the </w:t>
      </w:r>
      <w:r w:rsidR="00283702">
        <w:rPr>
          <w:lang w:val="en-GB"/>
        </w:rPr>
        <w:t>Line 1</w:t>
      </w:r>
      <w:r w:rsidR="0092122A">
        <w:rPr>
          <w:lang w:val="en-GB"/>
        </w:rPr>
        <w:t xml:space="preserve"> Risk </w:t>
      </w:r>
      <w:r w:rsidR="009910C4">
        <w:rPr>
          <w:lang w:val="en-GB"/>
        </w:rPr>
        <w:t>M</w:t>
      </w:r>
      <w:r w:rsidR="0092122A">
        <w:rPr>
          <w:lang w:val="en-GB"/>
        </w:rPr>
        <w:t>anagement environment</w:t>
      </w:r>
      <w:r w:rsidR="006F239B">
        <w:rPr>
          <w:lang w:val="en-GB"/>
        </w:rPr>
        <w:t>.</w:t>
      </w:r>
      <w:r w:rsidR="0092122A">
        <w:rPr>
          <w:lang w:val="en-GB"/>
        </w:rPr>
        <w:t xml:space="preserve"> </w:t>
      </w:r>
      <w:r w:rsidR="00785CCF">
        <w:rPr>
          <w:lang w:val="en-GB"/>
        </w:rPr>
        <w:t>This is an exciting opportunity to</w:t>
      </w:r>
      <w:r w:rsidR="009910C4">
        <w:rPr>
          <w:lang w:val="en-GB"/>
        </w:rPr>
        <w:t xml:space="preserve"> manage risk</w:t>
      </w:r>
      <w:r w:rsidR="00785CCF">
        <w:rPr>
          <w:lang w:val="en-GB"/>
        </w:rPr>
        <w:t xml:space="preserve"> across </w:t>
      </w:r>
      <w:r w:rsidR="004F0252">
        <w:rPr>
          <w:lang w:val="en-GB"/>
        </w:rPr>
        <w:t xml:space="preserve">multiple </w:t>
      </w:r>
      <w:r w:rsidR="00785CCF">
        <w:rPr>
          <w:lang w:val="en-GB"/>
        </w:rPr>
        <w:t xml:space="preserve">asset classes </w:t>
      </w:r>
      <w:r w:rsidR="00815DB3">
        <w:rPr>
          <w:lang w:val="en-GB"/>
        </w:rPr>
        <w:t>and to be part of a</w:t>
      </w:r>
      <w:r w:rsidR="00020359">
        <w:rPr>
          <w:lang w:val="en-GB"/>
        </w:rPr>
        <w:t xml:space="preserve"> growing</w:t>
      </w:r>
      <w:r w:rsidR="00815DB3">
        <w:rPr>
          <w:lang w:val="en-GB"/>
        </w:rPr>
        <w:t xml:space="preserve"> investment management</w:t>
      </w:r>
      <w:r w:rsidR="009910C4">
        <w:rPr>
          <w:lang w:val="en-GB"/>
        </w:rPr>
        <w:t xml:space="preserve"> team</w:t>
      </w:r>
      <w:r w:rsidR="00815DB3">
        <w:rPr>
          <w:lang w:val="en-GB"/>
        </w:rPr>
        <w:t xml:space="preserve">. </w:t>
      </w:r>
      <w:r w:rsidR="00FF6ACF">
        <w:rPr>
          <w:lang w:val="en-GB"/>
        </w:rPr>
        <w:t xml:space="preserve">We are looking for “can do” </w:t>
      </w:r>
      <w:r w:rsidR="00907B70">
        <w:rPr>
          <w:lang w:val="en-GB"/>
        </w:rPr>
        <w:t>p</w:t>
      </w:r>
      <w:r w:rsidR="009910C4">
        <w:rPr>
          <w:lang w:val="en-GB"/>
        </w:rPr>
        <w:t>erson</w:t>
      </w:r>
      <w:r w:rsidR="00907B70">
        <w:rPr>
          <w:lang w:val="en-GB"/>
        </w:rPr>
        <w:t xml:space="preserve"> who </w:t>
      </w:r>
      <w:r w:rsidR="009910C4">
        <w:rPr>
          <w:lang w:val="en-GB"/>
        </w:rPr>
        <w:t xml:space="preserve">will </w:t>
      </w:r>
      <w:r w:rsidR="00907B70">
        <w:rPr>
          <w:lang w:val="en-GB"/>
        </w:rPr>
        <w:t>work towards a high standard with a minimum of supervision. You</w:t>
      </w:r>
      <w:r w:rsidR="004F0252">
        <w:rPr>
          <w:lang w:val="en-GB"/>
        </w:rPr>
        <w:t xml:space="preserve">r line manager will be a </w:t>
      </w:r>
      <w:r w:rsidR="00407F8F">
        <w:rPr>
          <w:lang w:val="en-GB"/>
        </w:rPr>
        <w:t>Senior Portfolio Manager</w:t>
      </w:r>
      <w:r w:rsidR="009D1796" w:rsidRPr="00407F8F">
        <w:rPr>
          <w:lang w:val="en-GB"/>
        </w:rPr>
        <w:t xml:space="preserve"> </w:t>
      </w:r>
      <w:r w:rsidR="004F0252">
        <w:rPr>
          <w:lang w:val="en-GB"/>
        </w:rPr>
        <w:t>and</w:t>
      </w:r>
      <w:r w:rsidR="009D1796" w:rsidRPr="009D1796">
        <w:rPr>
          <w:lang w:val="en-GB"/>
        </w:rPr>
        <w:t xml:space="preserve"> </w:t>
      </w:r>
      <w:r w:rsidR="004F0252">
        <w:rPr>
          <w:lang w:val="en-GB"/>
        </w:rPr>
        <w:t>you will</w:t>
      </w:r>
      <w:r w:rsidR="009D1796" w:rsidRPr="009D1796">
        <w:rPr>
          <w:lang w:val="en-GB"/>
        </w:rPr>
        <w:t xml:space="preserve"> closely work with the CIO</w:t>
      </w:r>
      <w:r w:rsidR="004F0252">
        <w:rPr>
          <w:lang w:val="en-GB"/>
        </w:rPr>
        <w:t xml:space="preserve"> Office</w:t>
      </w:r>
      <w:r w:rsidR="000B290A">
        <w:rPr>
          <w:lang w:val="en-GB"/>
        </w:rPr>
        <w:t xml:space="preserve"> and all the Investment Directors</w:t>
      </w:r>
      <w:r w:rsidR="00907B70" w:rsidRPr="009D1796">
        <w:rPr>
          <w:lang w:val="en-GB"/>
        </w:rPr>
        <w:t>.</w:t>
      </w:r>
      <w:r w:rsidR="00907B70">
        <w:rPr>
          <w:lang w:val="en-GB"/>
        </w:rPr>
        <w:t xml:space="preserve"> </w:t>
      </w:r>
    </w:p>
    <w:p w14:paraId="4AC5D0CA" w14:textId="0975E3B7" w:rsidR="00521665" w:rsidRDefault="00521665" w:rsidP="00521665">
      <w:pPr>
        <w:rPr>
          <w:lang w:val="en-GB"/>
        </w:rPr>
      </w:pPr>
      <w:r w:rsidRPr="00521665">
        <w:rPr>
          <w:lang w:val="en-GB"/>
        </w:rPr>
        <w:t xml:space="preserve">The role will require you to support </w:t>
      </w:r>
      <w:r>
        <w:rPr>
          <w:lang w:val="en-GB"/>
        </w:rPr>
        <w:t>a</w:t>
      </w:r>
      <w:r w:rsidR="00705864">
        <w:rPr>
          <w:lang w:val="en-GB"/>
        </w:rPr>
        <w:t>ll</w:t>
      </w:r>
      <w:r>
        <w:rPr>
          <w:lang w:val="en-GB"/>
        </w:rPr>
        <w:t xml:space="preserve"> Line 1 Investment Risk Management Activities</w:t>
      </w:r>
      <w:r w:rsidRPr="00521665">
        <w:rPr>
          <w:lang w:val="en-GB"/>
        </w:rPr>
        <w:t xml:space="preserve"> and will include, but not be limited to:  </w:t>
      </w:r>
    </w:p>
    <w:p w14:paraId="23EE25D9" w14:textId="583B37D2" w:rsidR="00521665" w:rsidRDefault="00521665" w:rsidP="00521665">
      <w:pPr>
        <w:pStyle w:val="ListParagraph"/>
        <w:numPr>
          <w:ilvl w:val="0"/>
          <w:numId w:val="1"/>
        </w:numPr>
        <w:rPr>
          <w:lang w:val="en-GB"/>
        </w:rPr>
      </w:pPr>
      <w:r>
        <w:rPr>
          <w:lang w:val="en-GB"/>
        </w:rPr>
        <w:t>Develop</w:t>
      </w:r>
      <w:r w:rsidR="004F0252">
        <w:rPr>
          <w:lang w:val="en-GB"/>
        </w:rPr>
        <w:t>ing a</w:t>
      </w:r>
      <w:r>
        <w:rPr>
          <w:lang w:val="en-GB"/>
        </w:rPr>
        <w:t xml:space="preserve"> Line 1 Investment Risk Management Framework</w:t>
      </w:r>
      <w:r w:rsidR="00D214E2">
        <w:rPr>
          <w:lang w:val="en-GB"/>
        </w:rPr>
        <w:t>, including an appropriate autonomous market risk limits framework with applicable risk appetite,</w:t>
      </w:r>
      <w:r w:rsidR="001C634B">
        <w:rPr>
          <w:lang w:val="en-GB"/>
        </w:rPr>
        <w:t xml:space="preserve"> risk budget,</w:t>
      </w:r>
      <w:r w:rsidR="00D214E2">
        <w:rPr>
          <w:lang w:val="en-GB"/>
        </w:rPr>
        <w:t xml:space="preserve"> limits and triggers</w:t>
      </w:r>
    </w:p>
    <w:p w14:paraId="226F0440" w14:textId="619B2CF3" w:rsidR="00D214E2" w:rsidRDefault="00D214E2" w:rsidP="00FC2C26">
      <w:pPr>
        <w:pStyle w:val="ListParagraph"/>
        <w:numPr>
          <w:ilvl w:val="1"/>
          <w:numId w:val="1"/>
        </w:numPr>
        <w:rPr>
          <w:lang w:val="en-GB"/>
        </w:rPr>
      </w:pPr>
      <w:r>
        <w:rPr>
          <w:lang w:val="en-GB"/>
        </w:rPr>
        <w:t xml:space="preserve">Development of </w:t>
      </w:r>
      <w:r w:rsidRPr="00D214E2">
        <w:rPr>
          <w:lang w:val="en-GB"/>
        </w:rPr>
        <w:t>weekly/monthly/quarterly risk management reporting for a range of internal and external audiences</w:t>
      </w:r>
    </w:p>
    <w:p w14:paraId="26AD21D8" w14:textId="77777777" w:rsidR="00FC2C26" w:rsidRDefault="00FC2C26" w:rsidP="00FC2C26">
      <w:pPr>
        <w:pStyle w:val="ListParagraph"/>
        <w:numPr>
          <w:ilvl w:val="0"/>
          <w:numId w:val="6"/>
        </w:numPr>
        <w:spacing w:after="0" w:line="240" w:lineRule="auto"/>
        <w:contextualSpacing w:val="0"/>
        <w:rPr>
          <w:lang w:val="en-GB"/>
        </w:rPr>
      </w:pPr>
      <w:r w:rsidRPr="00FC2C26">
        <w:rPr>
          <w:lang w:val="en-GB"/>
        </w:rPr>
        <w:t>Articulation of risk appetite</w:t>
      </w:r>
    </w:p>
    <w:p w14:paraId="1ADFC5D3" w14:textId="355F5E30" w:rsidR="00FC2C26" w:rsidRPr="00FC2C26" w:rsidRDefault="00FC2C26" w:rsidP="00FC2C26">
      <w:pPr>
        <w:pStyle w:val="ListParagraph"/>
        <w:numPr>
          <w:ilvl w:val="0"/>
          <w:numId w:val="6"/>
        </w:numPr>
        <w:spacing w:after="0" w:line="240" w:lineRule="auto"/>
        <w:contextualSpacing w:val="0"/>
        <w:rPr>
          <w:lang w:val="en-GB"/>
        </w:rPr>
      </w:pPr>
      <w:r w:rsidRPr="00FC2C26">
        <w:rPr>
          <w:lang w:val="en-GB"/>
        </w:rPr>
        <w:t>Provide advice to the Investment Committee on the active use of risk budgets</w:t>
      </w:r>
    </w:p>
    <w:p w14:paraId="19184750" w14:textId="15B4EDB2" w:rsidR="00FC2C26" w:rsidRDefault="00FC2C26" w:rsidP="00FC2C26">
      <w:pPr>
        <w:pStyle w:val="ListParagraph"/>
        <w:numPr>
          <w:ilvl w:val="0"/>
          <w:numId w:val="6"/>
        </w:numPr>
        <w:rPr>
          <w:lang w:val="en-GB"/>
        </w:rPr>
      </w:pPr>
      <w:r w:rsidRPr="00FC2C26">
        <w:rPr>
          <w:lang w:val="en-GB"/>
        </w:rPr>
        <w:t>Advise the Investment Committee on risk tolerances and exposure monitoring across all asset classes</w:t>
      </w:r>
    </w:p>
    <w:p w14:paraId="4D443020" w14:textId="67BBBDDD" w:rsidR="00D214E2" w:rsidRDefault="00D214E2" w:rsidP="00D214E2">
      <w:pPr>
        <w:pStyle w:val="ListParagraph"/>
        <w:numPr>
          <w:ilvl w:val="0"/>
          <w:numId w:val="1"/>
        </w:numPr>
        <w:rPr>
          <w:lang w:val="en-GB"/>
        </w:rPr>
      </w:pPr>
      <w:r w:rsidRPr="00D214E2">
        <w:rPr>
          <w:lang w:val="en-GB"/>
        </w:rPr>
        <w:t>Present risk findings to senior members of the business</w:t>
      </w:r>
    </w:p>
    <w:p w14:paraId="27F089EE" w14:textId="0B7B9FA2" w:rsidR="0037676E" w:rsidRPr="0037676E" w:rsidRDefault="0037676E" w:rsidP="0037676E">
      <w:pPr>
        <w:pStyle w:val="ListParagraph"/>
        <w:numPr>
          <w:ilvl w:val="0"/>
          <w:numId w:val="1"/>
        </w:numPr>
        <w:rPr>
          <w:lang w:val="en-GB"/>
        </w:rPr>
      </w:pPr>
      <w:r>
        <w:rPr>
          <w:lang w:val="en-GB"/>
        </w:rPr>
        <w:t>Develop tools to support the development of Market Risk Oversight, Counterparty and Concentration Risk Management, as well as liquidity Risk Management</w:t>
      </w:r>
    </w:p>
    <w:p w14:paraId="4812E624" w14:textId="49A6EE99" w:rsidR="00D214E2" w:rsidRPr="00D214E2" w:rsidRDefault="00D214E2" w:rsidP="00D214E2">
      <w:pPr>
        <w:pStyle w:val="ListParagraph"/>
        <w:numPr>
          <w:ilvl w:val="0"/>
          <w:numId w:val="1"/>
        </w:numPr>
        <w:rPr>
          <w:lang w:val="en-GB"/>
        </w:rPr>
      </w:pPr>
      <w:r>
        <w:rPr>
          <w:lang w:val="en-GB"/>
        </w:rPr>
        <w:t>In charge of building internal risk models and Bloomberg risk monitoring set up</w:t>
      </w:r>
    </w:p>
    <w:p w14:paraId="3BEB8712" w14:textId="20A7B7DC" w:rsidR="00521665" w:rsidRDefault="00521665" w:rsidP="00D214E2">
      <w:pPr>
        <w:pStyle w:val="ListParagraph"/>
        <w:numPr>
          <w:ilvl w:val="0"/>
          <w:numId w:val="1"/>
        </w:numPr>
        <w:rPr>
          <w:lang w:val="en-GB"/>
        </w:rPr>
      </w:pPr>
      <w:r w:rsidRPr="00D214E2">
        <w:rPr>
          <w:lang w:val="en-GB"/>
        </w:rPr>
        <w:t>Review Risk of internal and external managed assets</w:t>
      </w:r>
    </w:p>
    <w:p w14:paraId="5D454621" w14:textId="068CB10C" w:rsidR="0037676E" w:rsidRPr="00D214E2" w:rsidRDefault="0054795E" w:rsidP="00D214E2">
      <w:pPr>
        <w:pStyle w:val="ListParagraph"/>
        <w:numPr>
          <w:ilvl w:val="0"/>
          <w:numId w:val="1"/>
        </w:numPr>
        <w:rPr>
          <w:lang w:val="en-GB"/>
        </w:rPr>
      </w:pPr>
      <w:r>
        <w:rPr>
          <w:lang w:val="en-GB"/>
        </w:rPr>
        <w:t>Responsible for reviewing Bloomberg Compliance rules</w:t>
      </w:r>
    </w:p>
    <w:p w14:paraId="7628E2C1" w14:textId="77777777" w:rsidR="00D214E2" w:rsidRPr="00D214E2" w:rsidRDefault="00D214E2" w:rsidP="00D214E2">
      <w:pPr>
        <w:pStyle w:val="ListParagraph"/>
        <w:numPr>
          <w:ilvl w:val="0"/>
          <w:numId w:val="1"/>
        </w:numPr>
        <w:rPr>
          <w:lang w:val="en-GB"/>
        </w:rPr>
      </w:pPr>
      <w:r w:rsidRPr="00D214E2">
        <w:rPr>
          <w:lang w:val="en-GB"/>
        </w:rPr>
        <w:t>Collect and aggregate data from multiple industry specific sources</w:t>
      </w:r>
    </w:p>
    <w:p w14:paraId="1990032C" w14:textId="77777777" w:rsidR="00D214E2" w:rsidRPr="00D214E2" w:rsidRDefault="00D214E2" w:rsidP="00D214E2">
      <w:pPr>
        <w:pStyle w:val="ListParagraph"/>
        <w:numPr>
          <w:ilvl w:val="0"/>
          <w:numId w:val="1"/>
        </w:numPr>
        <w:rPr>
          <w:lang w:val="en-GB"/>
        </w:rPr>
      </w:pPr>
      <w:r w:rsidRPr="00D214E2">
        <w:rPr>
          <w:lang w:val="en-GB"/>
        </w:rPr>
        <w:t>Facilitate analysis and meaningful reporting of the data</w:t>
      </w:r>
    </w:p>
    <w:p w14:paraId="7C65946F" w14:textId="4F27EA8D" w:rsidR="00D214E2" w:rsidRDefault="00D214E2" w:rsidP="00521665">
      <w:pPr>
        <w:pStyle w:val="ListParagraph"/>
        <w:numPr>
          <w:ilvl w:val="0"/>
          <w:numId w:val="1"/>
        </w:numPr>
        <w:rPr>
          <w:lang w:val="en-GB"/>
        </w:rPr>
      </w:pPr>
      <w:r>
        <w:rPr>
          <w:lang w:val="en-GB"/>
        </w:rPr>
        <w:t>Provide the investment t</w:t>
      </w:r>
      <w:r w:rsidR="00F60C3F">
        <w:rPr>
          <w:lang w:val="en-GB"/>
        </w:rPr>
        <w:t>e</w:t>
      </w:r>
      <w:r>
        <w:rPr>
          <w:lang w:val="en-GB"/>
        </w:rPr>
        <w:t>ams with market and portfolio risk insights across Public and Private Markets</w:t>
      </w:r>
    </w:p>
    <w:p w14:paraId="495E060E" w14:textId="1E8BF7FE" w:rsidR="004461CD" w:rsidRDefault="004461CD" w:rsidP="00521665">
      <w:pPr>
        <w:pStyle w:val="ListParagraph"/>
        <w:numPr>
          <w:ilvl w:val="0"/>
          <w:numId w:val="1"/>
        </w:numPr>
        <w:rPr>
          <w:lang w:val="en-GB"/>
        </w:rPr>
      </w:pPr>
      <w:r>
        <w:rPr>
          <w:lang w:val="en-GB"/>
        </w:rPr>
        <w:t xml:space="preserve">Contribute to Due Diligence in </w:t>
      </w:r>
      <w:r w:rsidR="00705864">
        <w:rPr>
          <w:lang w:val="en-GB"/>
        </w:rPr>
        <w:t xml:space="preserve">Public and </w:t>
      </w:r>
      <w:r>
        <w:rPr>
          <w:lang w:val="en-GB"/>
        </w:rPr>
        <w:t>Private Markets</w:t>
      </w:r>
    </w:p>
    <w:p w14:paraId="6D630071" w14:textId="7A1DE8FE" w:rsidR="004461CD" w:rsidRDefault="004461CD" w:rsidP="00521665">
      <w:pPr>
        <w:pStyle w:val="ListParagraph"/>
        <w:numPr>
          <w:ilvl w:val="0"/>
          <w:numId w:val="1"/>
        </w:numPr>
        <w:rPr>
          <w:lang w:val="en-GB"/>
        </w:rPr>
      </w:pPr>
      <w:r>
        <w:rPr>
          <w:lang w:val="en-GB"/>
        </w:rPr>
        <w:t xml:space="preserve">Assist </w:t>
      </w:r>
      <w:r w:rsidR="007F427A">
        <w:rPr>
          <w:lang w:val="en-GB"/>
        </w:rPr>
        <w:t>in the External Manager Selection process from a risk perspective</w:t>
      </w:r>
    </w:p>
    <w:p w14:paraId="68804238" w14:textId="16A43FB0" w:rsidR="007F427A" w:rsidRDefault="007F427A" w:rsidP="00521665">
      <w:pPr>
        <w:pStyle w:val="ListParagraph"/>
        <w:numPr>
          <w:ilvl w:val="0"/>
          <w:numId w:val="1"/>
        </w:numPr>
        <w:rPr>
          <w:lang w:val="en-GB"/>
        </w:rPr>
      </w:pPr>
      <w:r>
        <w:rPr>
          <w:lang w:val="en-GB"/>
        </w:rPr>
        <w:t>Responsible for Risk assessment of new product launches</w:t>
      </w:r>
    </w:p>
    <w:p w14:paraId="2188A6F5" w14:textId="0A970CF3" w:rsidR="00F60C3F" w:rsidRPr="0052067D" w:rsidRDefault="00F60C3F" w:rsidP="00F60C3F">
      <w:pPr>
        <w:pStyle w:val="ListParagraph"/>
        <w:numPr>
          <w:ilvl w:val="0"/>
          <w:numId w:val="5"/>
        </w:numPr>
        <w:spacing w:after="0" w:line="240" w:lineRule="auto"/>
        <w:contextualSpacing w:val="0"/>
        <w:rPr>
          <w:rStyle w:val="wbzude"/>
          <w:rFonts w:eastAsia="Times New Roman"/>
          <w:lang w:val="en-GB"/>
        </w:rPr>
      </w:pPr>
      <w:r>
        <w:rPr>
          <w:rStyle w:val="wbzude"/>
          <w:rFonts w:eastAsia="Times New Roman"/>
          <w:sz w:val="21"/>
          <w:szCs w:val="21"/>
          <w:lang w:val="en-GB"/>
        </w:rPr>
        <w:t>Assist and contribute to monthly portfolio reviews</w:t>
      </w:r>
    </w:p>
    <w:p w14:paraId="5FD87063" w14:textId="3D9C9FD1" w:rsidR="0052067D" w:rsidRPr="00F60C3F" w:rsidRDefault="0052067D" w:rsidP="00F60C3F">
      <w:pPr>
        <w:pStyle w:val="ListParagraph"/>
        <w:numPr>
          <w:ilvl w:val="0"/>
          <w:numId w:val="5"/>
        </w:numPr>
        <w:spacing w:after="0" w:line="240" w:lineRule="auto"/>
        <w:contextualSpacing w:val="0"/>
        <w:rPr>
          <w:rFonts w:eastAsia="Times New Roman"/>
          <w:lang w:val="en-GB"/>
        </w:rPr>
      </w:pPr>
      <w:r>
        <w:rPr>
          <w:rStyle w:val="wbzude"/>
          <w:rFonts w:eastAsia="Times New Roman"/>
          <w:sz w:val="21"/>
          <w:szCs w:val="21"/>
          <w:lang w:val="en-GB"/>
        </w:rPr>
        <w:t>Introduce a risk ranking for the LGPSC funds</w:t>
      </w:r>
    </w:p>
    <w:p w14:paraId="46F996FB" w14:textId="61278ABB" w:rsidR="00D214E2" w:rsidRDefault="00D214E2" w:rsidP="00521665">
      <w:pPr>
        <w:pStyle w:val="ListParagraph"/>
        <w:numPr>
          <w:ilvl w:val="0"/>
          <w:numId w:val="1"/>
        </w:numPr>
        <w:rPr>
          <w:lang w:val="en-GB"/>
        </w:rPr>
      </w:pPr>
      <w:r>
        <w:rPr>
          <w:lang w:val="en-GB"/>
        </w:rPr>
        <w:t>Assist in product</w:t>
      </w:r>
      <w:r w:rsidR="00705864">
        <w:rPr>
          <w:lang w:val="en-GB"/>
        </w:rPr>
        <w:t>-</w:t>
      </w:r>
      <w:r>
        <w:rPr>
          <w:lang w:val="en-GB"/>
        </w:rPr>
        <w:t>related risk reporting</w:t>
      </w:r>
    </w:p>
    <w:p w14:paraId="0430F3AE" w14:textId="60D20C2A" w:rsidR="00D214E2" w:rsidRDefault="00D214E2" w:rsidP="00521665">
      <w:pPr>
        <w:pStyle w:val="ListParagraph"/>
        <w:numPr>
          <w:ilvl w:val="0"/>
          <w:numId w:val="1"/>
        </w:numPr>
        <w:rPr>
          <w:lang w:val="en-GB"/>
        </w:rPr>
      </w:pPr>
      <w:r>
        <w:rPr>
          <w:lang w:val="en-GB"/>
        </w:rPr>
        <w:t>Contribute to all relevant company policies</w:t>
      </w:r>
    </w:p>
    <w:p w14:paraId="75298344" w14:textId="18049565" w:rsidR="003A1AB9" w:rsidRPr="00521665" w:rsidRDefault="003A1AB9" w:rsidP="00521665">
      <w:pPr>
        <w:pStyle w:val="ListParagraph"/>
        <w:numPr>
          <w:ilvl w:val="0"/>
          <w:numId w:val="1"/>
        </w:numPr>
        <w:rPr>
          <w:lang w:val="en-GB"/>
        </w:rPr>
      </w:pPr>
      <w:r>
        <w:rPr>
          <w:lang w:val="en-GB"/>
        </w:rPr>
        <w:t xml:space="preserve">Attend </w:t>
      </w:r>
      <w:r w:rsidR="008C7CA0">
        <w:rPr>
          <w:lang w:val="en-GB"/>
        </w:rPr>
        <w:t>p</w:t>
      </w:r>
      <w:r>
        <w:rPr>
          <w:lang w:val="en-GB"/>
        </w:rPr>
        <w:t>roduct review quarterly meetings</w:t>
      </w:r>
    </w:p>
    <w:p w14:paraId="20635F40" w14:textId="77777777" w:rsidR="00D214E2" w:rsidRDefault="00D214E2" w:rsidP="00D214E2">
      <w:pPr>
        <w:rPr>
          <w:lang w:val="en-GB"/>
        </w:rPr>
      </w:pPr>
      <w:r>
        <w:rPr>
          <w:lang w:val="en-GB"/>
        </w:rPr>
        <w:t>Required skills</w:t>
      </w:r>
    </w:p>
    <w:p w14:paraId="70DB1938" w14:textId="433B030D" w:rsidR="00D214E2" w:rsidRDefault="00D214E2" w:rsidP="00D214E2">
      <w:pPr>
        <w:pStyle w:val="ListParagraph"/>
        <w:numPr>
          <w:ilvl w:val="0"/>
          <w:numId w:val="4"/>
        </w:numPr>
        <w:rPr>
          <w:lang w:val="en-GB"/>
        </w:rPr>
      </w:pPr>
      <w:r>
        <w:rPr>
          <w:lang w:val="en-GB"/>
        </w:rPr>
        <w:t xml:space="preserve">Previous experience in a Line 1 Risk Management Function </w:t>
      </w:r>
      <w:r w:rsidR="00342D28">
        <w:rPr>
          <w:lang w:val="en-GB"/>
        </w:rPr>
        <w:t xml:space="preserve">and </w:t>
      </w:r>
      <w:r>
        <w:rPr>
          <w:lang w:val="en-GB"/>
        </w:rPr>
        <w:t>experience in a similar role</w:t>
      </w:r>
    </w:p>
    <w:p w14:paraId="23CF1D66" w14:textId="74F96D98" w:rsidR="00D214E2" w:rsidRDefault="00D214E2" w:rsidP="00D214E2">
      <w:pPr>
        <w:pStyle w:val="ListParagraph"/>
        <w:numPr>
          <w:ilvl w:val="0"/>
          <w:numId w:val="4"/>
        </w:numPr>
        <w:rPr>
          <w:lang w:val="en-GB"/>
        </w:rPr>
      </w:pPr>
      <w:r>
        <w:rPr>
          <w:lang w:val="en-GB"/>
        </w:rPr>
        <w:t>Strong academic background (degree in a quantitative, scientific or financial discipline preferred)</w:t>
      </w:r>
    </w:p>
    <w:p w14:paraId="62472560" w14:textId="05125A5B" w:rsidR="00D214E2" w:rsidRPr="00342D28" w:rsidRDefault="00D214E2" w:rsidP="00D214E2">
      <w:pPr>
        <w:pStyle w:val="ListParagraph"/>
        <w:numPr>
          <w:ilvl w:val="0"/>
          <w:numId w:val="4"/>
        </w:numPr>
        <w:rPr>
          <w:color w:val="000000" w:themeColor="text1"/>
          <w:lang w:val="en-GB"/>
        </w:rPr>
      </w:pPr>
      <w:r>
        <w:rPr>
          <w:lang w:val="en-GB"/>
        </w:rPr>
        <w:t xml:space="preserve">Good understanding of Equities, Fixed Income, Infrastructure, Property, Private Equity and Derivatives </w:t>
      </w:r>
      <w:r w:rsidRPr="00342D28">
        <w:rPr>
          <w:color w:val="000000" w:themeColor="text1"/>
          <w:lang w:val="en-GB"/>
        </w:rPr>
        <w:t>and all relevant risk factors (market, liquidity</w:t>
      </w:r>
      <w:r w:rsidR="00FC2C26" w:rsidRPr="00342D28">
        <w:rPr>
          <w:color w:val="000000" w:themeColor="text1"/>
          <w:lang w:val="en-GB"/>
        </w:rPr>
        <w:t xml:space="preserve">, </w:t>
      </w:r>
      <w:r w:rsidRPr="00342D28">
        <w:rPr>
          <w:color w:val="000000" w:themeColor="text1"/>
          <w:lang w:val="en-GB"/>
        </w:rPr>
        <w:t>credit</w:t>
      </w:r>
      <w:r w:rsidR="00FC2C26" w:rsidRPr="00342D28">
        <w:rPr>
          <w:color w:val="000000" w:themeColor="text1"/>
          <w:lang w:val="en-GB"/>
        </w:rPr>
        <w:t>, concentration and top</w:t>
      </w:r>
      <w:r w:rsidRPr="00342D28">
        <w:rPr>
          <w:color w:val="000000" w:themeColor="text1"/>
          <w:lang w:val="en-GB"/>
        </w:rPr>
        <w:t xml:space="preserve"> risk</w:t>
      </w:r>
      <w:r w:rsidR="00FC2C26" w:rsidRPr="00342D28">
        <w:rPr>
          <w:color w:val="000000" w:themeColor="text1"/>
          <w:lang w:val="en-GB"/>
        </w:rPr>
        <w:t>s</w:t>
      </w:r>
      <w:r w:rsidRPr="00342D28">
        <w:rPr>
          <w:color w:val="000000" w:themeColor="text1"/>
          <w:lang w:val="en-GB"/>
        </w:rPr>
        <w:t>)</w:t>
      </w:r>
    </w:p>
    <w:p w14:paraId="69172802" w14:textId="5AF81D1B" w:rsidR="00D214E2" w:rsidRPr="00342D28" w:rsidRDefault="00D214E2" w:rsidP="00D214E2">
      <w:pPr>
        <w:pStyle w:val="ListParagraph"/>
        <w:numPr>
          <w:ilvl w:val="0"/>
          <w:numId w:val="4"/>
        </w:numPr>
        <w:rPr>
          <w:color w:val="000000" w:themeColor="text1"/>
          <w:lang w:val="en-GB"/>
        </w:rPr>
      </w:pPr>
      <w:r w:rsidRPr="00342D28">
        <w:rPr>
          <w:color w:val="000000" w:themeColor="text1"/>
          <w:lang w:val="en-GB"/>
        </w:rPr>
        <w:t>Previous experience of working with Bloomberg as Portfolio and Risk Management Tool, knowledge of other systems will be considered an advantage</w:t>
      </w:r>
    </w:p>
    <w:p w14:paraId="4D13D000" w14:textId="1E9CEDEA" w:rsidR="00FC2C26" w:rsidRPr="00342D28" w:rsidRDefault="00FC2C26" w:rsidP="00FC2C26">
      <w:pPr>
        <w:pStyle w:val="ListParagraph"/>
        <w:numPr>
          <w:ilvl w:val="0"/>
          <w:numId w:val="5"/>
        </w:numPr>
        <w:spacing w:after="0" w:line="240" w:lineRule="auto"/>
        <w:contextualSpacing w:val="0"/>
        <w:rPr>
          <w:rStyle w:val="wbzude"/>
          <w:color w:val="000000" w:themeColor="text1"/>
          <w:sz w:val="21"/>
          <w:szCs w:val="21"/>
          <w:lang w:val="en-GB"/>
        </w:rPr>
      </w:pPr>
      <w:r w:rsidRPr="00342D28">
        <w:rPr>
          <w:rFonts w:eastAsia="Times New Roman"/>
          <w:color w:val="000000" w:themeColor="text1"/>
          <w:sz w:val="21"/>
          <w:szCs w:val="21"/>
          <w:lang w:val="en-GB"/>
        </w:rPr>
        <w:t>Develop risk analytical</w:t>
      </w:r>
      <w:r w:rsidRPr="00342D28">
        <w:rPr>
          <w:rStyle w:val="wbzude"/>
          <w:rFonts w:eastAsia="Times New Roman"/>
          <w:color w:val="000000" w:themeColor="text1"/>
          <w:sz w:val="21"/>
          <w:szCs w:val="21"/>
          <w:lang w:val="en-GB"/>
        </w:rPr>
        <w:t xml:space="preserve"> tools, </w:t>
      </w:r>
      <w:proofErr w:type="spellStart"/>
      <w:r w:rsidRPr="00342D28">
        <w:rPr>
          <w:rStyle w:val="wbzude"/>
          <w:rFonts w:eastAsia="Times New Roman"/>
          <w:color w:val="000000" w:themeColor="text1"/>
          <w:sz w:val="21"/>
          <w:szCs w:val="21"/>
          <w:lang w:val="en-GB"/>
        </w:rPr>
        <w:t>e.</w:t>
      </w:r>
      <w:proofErr w:type="gramStart"/>
      <w:r w:rsidRPr="00342D28">
        <w:rPr>
          <w:rStyle w:val="wbzude"/>
          <w:rFonts w:eastAsia="Times New Roman"/>
          <w:color w:val="000000" w:themeColor="text1"/>
          <w:sz w:val="21"/>
          <w:szCs w:val="21"/>
          <w:lang w:val="en-GB"/>
        </w:rPr>
        <w:t>g.VaR</w:t>
      </w:r>
      <w:proofErr w:type="spellEnd"/>
      <w:proofErr w:type="gramEnd"/>
      <w:r w:rsidRPr="00342D28">
        <w:rPr>
          <w:rStyle w:val="wbzude"/>
          <w:rFonts w:eastAsia="Times New Roman"/>
          <w:color w:val="000000" w:themeColor="text1"/>
          <w:sz w:val="21"/>
          <w:szCs w:val="21"/>
          <w:lang w:val="en-GB"/>
        </w:rPr>
        <w:t xml:space="preserve"> modelling, to monitor risk on an ongoing basis </w:t>
      </w:r>
    </w:p>
    <w:p w14:paraId="7B817324" w14:textId="2DAC3E8A" w:rsidR="00FC2C26" w:rsidRPr="009C6BDC" w:rsidRDefault="00FC2C26" w:rsidP="00FC2C26">
      <w:pPr>
        <w:pStyle w:val="ListParagraph"/>
        <w:numPr>
          <w:ilvl w:val="0"/>
          <w:numId w:val="5"/>
        </w:numPr>
        <w:spacing w:after="0" w:line="240" w:lineRule="auto"/>
        <w:contextualSpacing w:val="0"/>
        <w:rPr>
          <w:rStyle w:val="wbzude"/>
          <w:rFonts w:eastAsia="Times New Roman"/>
          <w:lang w:val="en-GB"/>
        </w:rPr>
      </w:pPr>
      <w:r w:rsidRPr="00FC2C26">
        <w:rPr>
          <w:rStyle w:val="wbzude"/>
          <w:rFonts w:eastAsia="Times New Roman"/>
          <w:sz w:val="21"/>
          <w:szCs w:val="21"/>
          <w:lang w:val="en-GB"/>
        </w:rPr>
        <w:lastRenderedPageBreak/>
        <w:t>Design stress test and scenario analysis</w:t>
      </w:r>
    </w:p>
    <w:p w14:paraId="43E7EE34" w14:textId="1E1E9A34" w:rsidR="009C6BDC" w:rsidRPr="0054795E" w:rsidRDefault="009C6BDC" w:rsidP="00FC2C26">
      <w:pPr>
        <w:pStyle w:val="ListParagraph"/>
        <w:numPr>
          <w:ilvl w:val="0"/>
          <w:numId w:val="5"/>
        </w:numPr>
        <w:spacing w:after="0" w:line="240" w:lineRule="auto"/>
        <w:contextualSpacing w:val="0"/>
        <w:rPr>
          <w:rStyle w:val="wbzude"/>
          <w:rFonts w:eastAsia="Times New Roman"/>
          <w:lang w:val="en-GB"/>
        </w:rPr>
      </w:pPr>
      <w:r>
        <w:rPr>
          <w:rStyle w:val="wbzude"/>
          <w:rFonts w:eastAsia="Times New Roman"/>
          <w:sz w:val="21"/>
          <w:szCs w:val="21"/>
          <w:lang w:val="en-GB"/>
        </w:rPr>
        <w:t>Knowledge on standard quantitative risk metrics, such as PFE</w:t>
      </w:r>
      <w:r w:rsidR="000B5C36">
        <w:rPr>
          <w:rStyle w:val="wbzude"/>
          <w:rFonts w:eastAsia="Times New Roman"/>
          <w:sz w:val="21"/>
          <w:szCs w:val="21"/>
          <w:lang w:val="en-GB"/>
        </w:rPr>
        <w:t>, volatility, tracking error, alpha, beta, standard deviation, R-squared, sharp ratio, duration</w:t>
      </w:r>
      <w:r w:rsidR="009D1796">
        <w:rPr>
          <w:rStyle w:val="wbzude"/>
          <w:rFonts w:eastAsia="Times New Roman"/>
          <w:sz w:val="21"/>
          <w:szCs w:val="21"/>
          <w:lang w:val="en-GB"/>
        </w:rPr>
        <w:t>, correlation</w:t>
      </w:r>
    </w:p>
    <w:p w14:paraId="2794893F" w14:textId="24682FEC" w:rsidR="0054795E" w:rsidRPr="00F60C3F" w:rsidRDefault="0054795E" w:rsidP="00FC2C26">
      <w:pPr>
        <w:pStyle w:val="ListParagraph"/>
        <w:numPr>
          <w:ilvl w:val="0"/>
          <w:numId w:val="5"/>
        </w:numPr>
        <w:spacing w:after="0" w:line="240" w:lineRule="auto"/>
        <w:contextualSpacing w:val="0"/>
        <w:rPr>
          <w:rStyle w:val="wbzude"/>
          <w:rFonts w:eastAsia="Times New Roman"/>
          <w:lang w:val="en-GB"/>
        </w:rPr>
      </w:pPr>
      <w:r>
        <w:rPr>
          <w:rStyle w:val="wbzude"/>
          <w:rFonts w:eastAsia="Times New Roman"/>
          <w:sz w:val="21"/>
          <w:szCs w:val="21"/>
          <w:lang w:val="en-GB"/>
        </w:rPr>
        <w:t>Understanding of relevant regulatory requirements</w:t>
      </w:r>
    </w:p>
    <w:p w14:paraId="36BF7968" w14:textId="22201C38" w:rsidR="001C634B" w:rsidRDefault="001C634B" w:rsidP="00D214E2">
      <w:pPr>
        <w:pStyle w:val="ListParagraph"/>
        <w:numPr>
          <w:ilvl w:val="0"/>
          <w:numId w:val="4"/>
        </w:numPr>
        <w:rPr>
          <w:lang w:val="en-GB"/>
        </w:rPr>
      </w:pPr>
      <w:r w:rsidRPr="001C634B">
        <w:rPr>
          <w:lang w:val="en-GB"/>
        </w:rPr>
        <w:t>Proficient in MS Office applications (Excel/VBA, Word, PowerPoint)</w:t>
      </w:r>
    </w:p>
    <w:p w14:paraId="44E764B7" w14:textId="2A200022" w:rsidR="001C634B" w:rsidRDefault="001C634B" w:rsidP="00D214E2">
      <w:pPr>
        <w:pStyle w:val="ListParagraph"/>
        <w:numPr>
          <w:ilvl w:val="0"/>
          <w:numId w:val="4"/>
        </w:numPr>
        <w:rPr>
          <w:lang w:val="en-GB"/>
        </w:rPr>
      </w:pPr>
      <w:r>
        <w:rPr>
          <w:lang w:val="en-GB"/>
        </w:rPr>
        <w:t>Experience in performing data analysis on large set of data</w:t>
      </w:r>
    </w:p>
    <w:p w14:paraId="746ECA68" w14:textId="07910658" w:rsidR="001C634B" w:rsidRDefault="001C634B" w:rsidP="00D214E2">
      <w:pPr>
        <w:pStyle w:val="ListParagraph"/>
        <w:numPr>
          <w:ilvl w:val="0"/>
          <w:numId w:val="4"/>
        </w:numPr>
        <w:rPr>
          <w:lang w:val="en-GB"/>
        </w:rPr>
      </w:pPr>
      <w:r>
        <w:rPr>
          <w:lang w:val="en-GB"/>
        </w:rPr>
        <w:t>Excellent written and verbal communication skills</w:t>
      </w:r>
    </w:p>
    <w:p w14:paraId="59E1958E" w14:textId="3F4035A4" w:rsidR="00D214E2" w:rsidRDefault="00D214E2" w:rsidP="00D214E2">
      <w:pPr>
        <w:pStyle w:val="ListParagraph"/>
        <w:numPr>
          <w:ilvl w:val="0"/>
          <w:numId w:val="4"/>
        </w:numPr>
        <w:rPr>
          <w:lang w:val="en-GB"/>
        </w:rPr>
      </w:pPr>
      <w:r w:rsidRPr="00D214E2">
        <w:rPr>
          <w:lang w:val="en-GB"/>
        </w:rPr>
        <w:t>Must be a self-starter, flexible, innovative and adaptive</w:t>
      </w:r>
    </w:p>
    <w:p w14:paraId="1D56ADBF" w14:textId="055FF491" w:rsidR="00D214E2" w:rsidRDefault="00D214E2" w:rsidP="00D214E2">
      <w:pPr>
        <w:pStyle w:val="ListParagraph"/>
        <w:numPr>
          <w:ilvl w:val="0"/>
          <w:numId w:val="4"/>
        </w:numPr>
        <w:rPr>
          <w:lang w:val="en-GB"/>
        </w:rPr>
      </w:pPr>
      <w:r>
        <w:rPr>
          <w:lang w:val="en-GB"/>
        </w:rPr>
        <w:t>Demonstrates commitment</w:t>
      </w:r>
      <w:r w:rsidR="001C634B">
        <w:rPr>
          <w:lang w:val="en-GB"/>
        </w:rPr>
        <w:t xml:space="preserve">, </w:t>
      </w:r>
      <w:r>
        <w:rPr>
          <w:lang w:val="en-GB"/>
        </w:rPr>
        <w:t>motivated mindset</w:t>
      </w:r>
      <w:r w:rsidR="001C634B">
        <w:rPr>
          <w:lang w:val="en-GB"/>
        </w:rPr>
        <w:t xml:space="preserve"> and collaboratively work attitude</w:t>
      </w:r>
    </w:p>
    <w:p w14:paraId="4D3607E3" w14:textId="455CDF1C" w:rsidR="00FC2C26" w:rsidRPr="008C7CA0" w:rsidRDefault="00FC2C26" w:rsidP="00D214E2">
      <w:pPr>
        <w:pStyle w:val="ListParagraph"/>
        <w:numPr>
          <w:ilvl w:val="0"/>
          <w:numId w:val="4"/>
        </w:numPr>
        <w:rPr>
          <w:lang w:val="en-GB"/>
        </w:rPr>
      </w:pPr>
      <w:r w:rsidRPr="00900C79">
        <w:rPr>
          <w:sz w:val="21"/>
          <w:szCs w:val="21"/>
          <w:lang w:val="en-GB"/>
        </w:rPr>
        <w:t xml:space="preserve">FRM, CQF </w:t>
      </w:r>
      <w:r w:rsidR="008C7CA0" w:rsidRPr="00900C79">
        <w:rPr>
          <w:sz w:val="21"/>
          <w:szCs w:val="21"/>
          <w:lang w:val="en-GB"/>
        </w:rPr>
        <w:t>or</w:t>
      </w:r>
      <w:r w:rsidRPr="00900C79">
        <w:rPr>
          <w:sz w:val="21"/>
          <w:szCs w:val="21"/>
          <w:lang w:val="en-GB"/>
        </w:rPr>
        <w:t xml:space="preserve"> CFA preferred</w:t>
      </w:r>
      <w:r w:rsidR="00662FCB" w:rsidRPr="00900C79">
        <w:rPr>
          <w:sz w:val="21"/>
          <w:szCs w:val="21"/>
          <w:lang w:val="en-GB"/>
        </w:rPr>
        <w:t xml:space="preserve"> professional exams</w:t>
      </w:r>
    </w:p>
    <w:p w14:paraId="7FD88F6B" w14:textId="30F7E89C" w:rsidR="008C7CA0" w:rsidRPr="00662FCB" w:rsidRDefault="008C7CA0" w:rsidP="00D214E2">
      <w:pPr>
        <w:pStyle w:val="ListParagraph"/>
        <w:numPr>
          <w:ilvl w:val="0"/>
          <w:numId w:val="4"/>
        </w:numPr>
        <w:rPr>
          <w:lang w:val="en-GB"/>
        </w:rPr>
      </w:pPr>
      <w:r w:rsidRPr="00900C79">
        <w:rPr>
          <w:sz w:val="21"/>
          <w:szCs w:val="21"/>
          <w:lang w:val="en-GB"/>
        </w:rPr>
        <w:t>SMCR Certification</w:t>
      </w:r>
      <w:r w:rsidR="00662FCB" w:rsidRPr="00900C79">
        <w:rPr>
          <w:sz w:val="21"/>
          <w:szCs w:val="21"/>
          <w:lang w:val="en-GB"/>
        </w:rPr>
        <w:t xml:space="preserve">: </w:t>
      </w:r>
      <w:r w:rsidRPr="00900C79">
        <w:rPr>
          <w:sz w:val="21"/>
          <w:szCs w:val="21"/>
          <w:lang w:val="en-GB"/>
        </w:rPr>
        <w:t>Material Risk Taker and Client Dealing Function</w:t>
      </w:r>
    </w:p>
    <w:p w14:paraId="5E891FA3" w14:textId="2678926A" w:rsidR="00662FCB" w:rsidRPr="00A90DE3" w:rsidRDefault="00662FCB" w:rsidP="00D214E2">
      <w:pPr>
        <w:pStyle w:val="ListParagraph"/>
        <w:numPr>
          <w:ilvl w:val="0"/>
          <w:numId w:val="4"/>
        </w:numPr>
        <w:rPr>
          <w:lang w:val="en-GB"/>
        </w:rPr>
      </w:pPr>
      <w:r w:rsidRPr="00900C79">
        <w:rPr>
          <w:sz w:val="21"/>
          <w:szCs w:val="21"/>
          <w:lang w:val="en-GB"/>
        </w:rPr>
        <w:t>Promote the values and behaviours of LGPSC</w:t>
      </w:r>
    </w:p>
    <w:p w14:paraId="22F66C72" w14:textId="5FD1BA7F" w:rsidR="00A90DE3" w:rsidRPr="00A90DE3" w:rsidRDefault="00A90DE3" w:rsidP="00A90DE3">
      <w:pPr>
        <w:jc w:val="both"/>
        <w:rPr>
          <w:lang w:val="en-GB"/>
        </w:rPr>
      </w:pPr>
      <w:r w:rsidRPr="00A90DE3">
        <w:rPr>
          <w:lang w:val="en-GB"/>
        </w:rPr>
        <w:t xml:space="preserve">If you are interested in applying for this role, please forward your CV with a covering letter to </w:t>
      </w:r>
      <w:r w:rsidRPr="00342D28">
        <w:rPr>
          <w:u w:val="single"/>
          <w:lang w:val="en-GB"/>
        </w:rPr>
        <w:t>recruitment@lgpscentral.co.uk</w:t>
      </w:r>
      <w:r w:rsidRPr="00A90DE3">
        <w:rPr>
          <w:lang w:val="en-GB"/>
        </w:rPr>
        <w:t xml:space="preserve"> quoting reference </w:t>
      </w:r>
      <w:r>
        <w:rPr>
          <w:lang w:val="en-GB"/>
        </w:rPr>
        <w:t>IRM</w:t>
      </w:r>
      <w:r w:rsidRPr="00A90DE3">
        <w:rPr>
          <w:lang w:val="en-GB"/>
        </w:rPr>
        <w:t>, highlighting your key strengths and experience in relation to the job profile.</w:t>
      </w:r>
    </w:p>
    <w:sectPr w:rsidR="00A90DE3" w:rsidRPr="00A90D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964E" w14:textId="77777777" w:rsidR="00B7766D" w:rsidRDefault="00B7766D" w:rsidP="00521665">
      <w:pPr>
        <w:spacing w:after="0" w:line="240" w:lineRule="auto"/>
      </w:pPr>
      <w:r>
        <w:separator/>
      </w:r>
    </w:p>
  </w:endnote>
  <w:endnote w:type="continuationSeparator" w:id="0">
    <w:p w14:paraId="51991258" w14:textId="77777777" w:rsidR="00B7766D" w:rsidRDefault="00B7766D" w:rsidP="0052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DDF2" w14:textId="77777777" w:rsidR="00B7766D" w:rsidRDefault="00B7766D" w:rsidP="00521665">
      <w:pPr>
        <w:spacing w:after="0" w:line="240" w:lineRule="auto"/>
      </w:pPr>
      <w:r>
        <w:separator/>
      </w:r>
    </w:p>
  </w:footnote>
  <w:footnote w:type="continuationSeparator" w:id="0">
    <w:p w14:paraId="73AA24C3" w14:textId="77777777" w:rsidR="00B7766D" w:rsidRDefault="00B7766D" w:rsidP="0052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A727" w14:textId="00F2DA97" w:rsidR="00521665" w:rsidRDefault="00FC2C26">
    <w:pPr>
      <w:pStyle w:val="Header"/>
    </w:pPr>
    <w:r>
      <w:rPr>
        <w:noProof/>
      </w:rPr>
      <mc:AlternateContent>
        <mc:Choice Requires="wps">
          <w:drawing>
            <wp:anchor distT="0" distB="0" distL="114300" distR="114300" simplePos="0" relativeHeight="251659264" behindDoc="0" locked="0" layoutInCell="0" allowOverlap="1" wp14:anchorId="7FB88355" wp14:editId="306DDE62">
              <wp:simplePos x="0" y="0"/>
              <wp:positionH relativeFrom="page">
                <wp:posOffset>0</wp:posOffset>
              </wp:positionH>
              <wp:positionV relativeFrom="page">
                <wp:posOffset>190500</wp:posOffset>
              </wp:positionV>
              <wp:extent cx="7560310" cy="266700"/>
              <wp:effectExtent l="0" t="0" r="0" b="0"/>
              <wp:wrapNone/>
              <wp:docPr id="2" name="MSIPCMc3c54f998e320b79465fa473"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0397F" w14:textId="1C476229" w:rsidR="00FC2C26" w:rsidRPr="00FC2C26" w:rsidRDefault="00FC2C26" w:rsidP="00FC2C26">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B88355" id="_x0000_t202" coordsize="21600,21600" o:spt="202" path="m,l,21600r21600,l21600,xe">
              <v:stroke joinstyle="miter"/>
              <v:path gradientshapeok="t" o:connecttype="rect"/>
            </v:shapetype>
            <v:shape id="MSIPCMc3c54f998e320b79465fa473" o:spid="_x0000_s1026" type="#_x0000_t202" alt="{&quot;HashCode&quot;:-124442312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U+GgMAADg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H1kU+GgMAADgGAAAOAAAAAAAAAAAAAAAA&#10;AC4CAABkcnMvZTJvRG9jLnhtbFBLAQItABQABgAIAAAAIQAvOrlG3AAAAAcBAAAPAAAAAAAAAAAA&#10;AAAAAHQFAABkcnMvZG93bnJldi54bWxQSwUGAAAAAAQABADzAAAAfQYAAAAA&#10;" o:allowincell="f" filled="f" stroked="f" strokeweight=".5pt">
              <v:textbox inset="20pt,0,,0">
                <w:txbxContent>
                  <w:p w14:paraId="5E60397F" w14:textId="1C476229" w:rsidR="00FC2C26" w:rsidRPr="00FC2C26" w:rsidRDefault="00FC2C26" w:rsidP="00FC2C26">
                    <w:pPr>
                      <w:spacing w:after="0"/>
                      <w:rPr>
                        <w:rFonts w:ascii="Calibri" w:hAnsi="Calibri" w:cs="Calibri"/>
                        <w:color w:val="000000"/>
                      </w:rPr>
                    </w:pPr>
                  </w:p>
                </w:txbxContent>
              </v:textbox>
              <w10:wrap anchorx="page" anchory="page"/>
            </v:shape>
          </w:pict>
        </mc:Fallback>
      </mc:AlternateContent>
    </w:r>
    <w:r w:rsidR="00521665">
      <w:rPr>
        <w:noProof/>
      </w:rPr>
      <w:drawing>
        <wp:inline distT="0" distB="0" distL="0" distR="0" wp14:anchorId="4207E1A9" wp14:editId="50FCB958">
          <wp:extent cx="2268117" cy="73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96255" cy="742429"/>
                  </a:xfrm>
                  <a:prstGeom prst="rect">
                    <a:avLst/>
                  </a:prstGeom>
                </pic:spPr>
              </pic:pic>
            </a:graphicData>
          </a:graphic>
        </wp:inline>
      </w:drawing>
    </w:r>
  </w:p>
  <w:p w14:paraId="73B8E0C9" w14:textId="77777777" w:rsidR="00521665" w:rsidRDefault="0052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652"/>
    <w:multiLevelType w:val="hybridMultilevel"/>
    <w:tmpl w:val="F1641E30"/>
    <w:lvl w:ilvl="0" w:tplc="08923E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7D8E"/>
    <w:multiLevelType w:val="multilevel"/>
    <w:tmpl w:val="F96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22CB"/>
    <w:multiLevelType w:val="hybridMultilevel"/>
    <w:tmpl w:val="196480BC"/>
    <w:lvl w:ilvl="0" w:tplc="43FC9D10">
      <w:start w:val="1"/>
      <w:numFmt w:val="bullet"/>
      <w:lvlText w:val=""/>
      <w:lvlJc w:val="left"/>
      <w:pPr>
        <w:ind w:left="720" w:hanging="360"/>
      </w:pPr>
      <w:rPr>
        <w:rFonts w:ascii="Symbol" w:hAnsi="Symbol" w:hint="default"/>
        <w:u w:color="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4D3ABD"/>
    <w:multiLevelType w:val="hybridMultilevel"/>
    <w:tmpl w:val="5B38FA68"/>
    <w:lvl w:ilvl="0" w:tplc="08923E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673FF"/>
    <w:multiLevelType w:val="hybridMultilevel"/>
    <w:tmpl w:val="A46A23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EF2E5C"/>
    <w:multiLevelType w:val="multilevel"/>
    <w:tmpl w:val="8DD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65"/>
    <w:rsid w:val="00020359"/>
    <w:rsid w:val="000A3EBB"/>
    <w:rsid w:val="000B290A"/>
    <w:rsid w:val="000B5C36"/>
    <w:rsid w:val="000F243F"/>
    <w:rsid w:val="001C634B"/>
    <w:rsid w:val="00283702"/>
    <w:rsid w:val="00342D28"/>
    <w:rsid w:val="0037676E"/>
    <w:rsid w:val="003A1AB9"/>
    <w:rsid w:val="00407F8F"/>
    <w:rsid w:val="004461CD"/>
    <w:rsid w:val="004F0252"/>
    <w:rsid w:val="0052067D"/>
    <w:rsid w:val="00521665"/>
    <w:rsid w:val="0054795E"/>
    <w:rsid w:val="00561795"/>
    <w:rsid w:val="00662FCB"/>
    <w:rsid w:val="006A0AB5"/>
    <w:rsid w:val="006F239B"/>
    <w:rsid w:val="00705864"/>
    <w:rsid w:val="007558D3"/>
    <w:rsid w:val="00785CCF"/>
    <w:rsid w:val="007B5E07"/>
    <w:rsid w:val="007F427A"/>
    <w:rsid w:val="00815DB3"/>
    <w:rsid w:val="008C7CA0"/>
    <w:rsid w:val="00900C79"/>
    <w:rsid w:val="00907B70"/>
    <w:rsid w:val="0092122A"/>
    <w:rsid w:val="009910C4"/>
    <w:rsid w:val="009C6BDC"/>
    <w:rsid w:val="009D1796"/>
    <w:rsid w:val="00A55EC7"/>
    <w:rsid w:val="00A90DE3"/>
    <w:rsid w:val="00AA28EC"/>
    <w:rsid w:val="00B7766D"/>
    <w:rsid w:val="00BA6A1F"/>
    <w:rsid w:val="00BD73EF"/>
    <w:rsid w:val="00BF6BD1"/>
    <w:rsid w:val="00C555DF"/>
    <w:rsid w:val="00D214E2"/>
    <w:rsid w:val="00D245F8"/>
    <w:rsid w:val="00D81737"/>
    <w:rsid w:val="00F514B4"/>
    <w:rsid w:val="00F60C3F"/>
    <w:rsid w:val="00FC2C26"/>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57077"/>
  <w15:chartTrackingRefBased/>
  <w15:docId w15:val="{86300BD6-E89B-412C-AF2A-C2F79F13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65"/>
    <w:rPr>
      <w:lang w:val="fr-FR"/>
    </w:rPr>
  </w:style>
  <w:style w:type="paragraph" w:styleId="Footer">
    <w:name w:val="footer"/>
    <w:basedOn w:val="Normal"/>
    <w:link w:val="FooterChar"/>
    <w:uiPriority w:val="99"/>
    <w:unhideWhenUsed/>
    <w:rsid w:val="0052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65"/>
    <w:rPr>
      <w:lang w:val="fr-FR"/>
    </w:rPr>
  </w:style>
  <w:style w:type="paragraph" w:styleId="ListParagraph">
    <w:name w:val="List Paragraph"/>
    <w:basedOn w:val="Normal"/>
    <w:uiPriority w:val="34"/>
    <w:qFormat/>
    <w:rsid w:val="00521665"/>
    <w:pPr>
      <w:ind w:left="720"/>
      <w:contextualSpacing/>
    </w:pPr>
  </w:style>
  <w:style w:type="character" w:customStyle="1" w:styleId="wbzude">
    <w:name w:val="wbzude"/>
    <w:basedOn w:val="DefaultParagraphFont"/>
    <w:rsid w:val="00FC2C26"/>
  </w:style>
  <w:style w:type="paragraph" w:styleId="BalloonText">
    <w:name w:val="Balloon Text"/>
    <w:basedOn w:val="Normal"/>
    <w:link w:val="BalloonTextChar"/>
    <w:uiPriority w:val="99"/>
    <w:semiHidden/>
    <w:unhideWhenUsed/>
    <w:rsid w:val="0075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D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8924">
      <w:bodyDiv w:val="1"/>
      <w:marLeft w:val="0"/>
      <w:marRight w:val="0"/>
      <w:marTop w:val="0"/>
      <w:marBottom w:val="0"/>
      <w:divBdr>
        <w:top w:val="none" w:sz="0" w:space="0" w:color="auto"/>
        <w:left w:val="none" w:sz="0" w:space="0" w:color="auto"/>
        <w:bottom w:val="none" w:sz="0" w:space="0" w:color="auto"/>
        <w:right w:val="none" w:sz="0" w:space="0" w:color="auto"/>
      </w:divBdr>
    </w:div>
    <w:div w:id="19254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9" ma:contentTypeDescription="Create a new document." ma:contentTypeScope="" ma:versionID="a02c2da2e9159b43aec85b8008238641">
  <xsd:schema xmlns:xsd="http://www.w3.org/2001/XMLSchema" xmlns:xs="http://www.w3.org/2001/XMLSchema" xmlns:p="http://schemas.microsoft.com/office/2006/metadata/properties" xmlns:ns3="88868016-727e-43ed-b45d-cce2709f9c06" targetNamespace="http://schemas.microsoft.com/office/2006/metadata/properties" ma:root="true" ma:fieldsID="2730d9118b80d38ab436afb8f353cec8"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1B827-8704-4FCA-A714-55A273A89D32}">
  <ds:schemaRefs>
    <ds:schemaRef ds:uri="http://purl.org/dc/dcmitype/"/>
    <ds:schemaRef ds:uri="88868016-727e-43ed-b45d-cce2709f9c06"/>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F0EB3F8-BE75-4623-A5B8-73D2FB78DA96}">
  <ds:schemaRefs>
    <ds:schemaRef ds:uri="http://schemas.microsoft.com/sharepoint/v3/contenttype/forms"/>
  </ds:schemaRefs>
</ds:datastoreItem>
</file>

<file path=customXml/itemProps3.xml><?xml version="1.0" encoding="utf-8"?>
<ds:datastoreItem xmlns:ds="http://schemas.openxmlformats.org/officeDocument/2006/customXml" ds:itemID="{027B751D-885E-4393-A119-161981984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Clayton</dc:creator>
  <cp:keywords/>
  <dc:description/>
  <cp:lastModifiedBy>David Searle</cp:lastModifiedBy>
  <cp:revision>5</cp:revision>
  <cp:lastPrinted>2019-11-20T18:42:00Z</cp:lastPrinted>
  <dcterms:created xsi:type="dcterms:W3CDTF">2020-06-09T16:08:00Z</dcterms:created>
  <dcterms:modified xsi:type="dcterms:W3CDTF">2020-06-10T15:46:00Z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0x0101001E76C10750EF1445ADB2DDF7B781BA2D</vt:lpwstr>
  </property>
  <property fmtid="{D5CDD505-2E9C-101B-9397-08002B2CF9AE}" pid="3" name="MSIP_Label_bfeb3286-dee5-4d5b-9aec-974449a875eb_Enabled">
    <vt:lpwstr>True</vt:lpwstr>
  </property>
  <property fmtid="{D5CDD505-2E9C-101B-9397-08002B2CF9AE}" pid="4" name="MSIP_Label_bfeb3286-dee5-4d5b-9aec-974449a875eb_SiteId">
    <vt:lpwstr>f032b319-4799-4e8e-a918-210123fcbf8b</vt:lpwstr>
  </property>
  <property fmtid="{D5CDD505-2E9C-101B-9397-08002B2CF9AE}" pid="5" name="MSIP_Label_bfeb3286-dee5-4d5b-9aec-974449a875eb_Owner">
    <vt:lpwstr>David.Searle@lgpscentral.co.uk</vt:lpwstr>
  </property>
  <property fmtid="{D5CDD505-2E9C-101B-9397-08002B2CF9AE}" pid="6" name="MSIP_Label_bfeb3286-dee5-4d5b-9aec-974449a875eb_SetDate">
    <vt:lpwstr>2020-06-10T15:46:01.2955221Z</vt:lpwstr>
  </property>
  <property fmtid="{D5CDD505-2E9C-101B-9397-08002B2CF9AE}" pid="7" name="MSIP_Label_bfeb3286-dee5-4d5b-9aec-974449a875eb_Name">
    <vt:lpwstr>Public</vt:lpwstr>
  </property>
  <property fmtid="{D5CDD505-2E9C-101B-9397-08002B2CF9AE}" pid="8" name="MSIP_Label_bfeb3286-dee5-4d5b-9aec-974449a875eb_Application">
    <vt:lpwstr>Microsoft Azure Information Protection</vt:lpwstr>
  </property>
  <property fmtid="{D5CDD505-2E9C-101B-9397-08002B2CF9AE}" pid="9" name="MSIP_Label_bfeb3286-dee5-4d5b-9aec-974449a875eb_ActionId">
    <vt:lpwstr>63ca903b-96fe-466b-a114-f3da4a23404b</vt:lpwstr>
  </property>
  <property fmtid="{D5CDD505-2E9C-101B-9397-08002B2CF9AE}" pid="10" name="MSIP_Label_bfeb3286-dee5-4d5b-9aec-974449a875eb_Extended_MSFT_Method">
    <vt:lpwstr>Manual</vt:lpwstr>
  </property>
  <property fmtid="{D5CDD505-2E9C-101B-9397-08002B2CF9AE}" pid="11" name="Sensitivity">
    <vt:lpwstr>Public</vt:lpwstr>
  </property>
</Properties>
</file>