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2A0D" w14:textId="77777777" w:rsidR="00953643" w:rsidRPr="00832B82" w:rsidRDefault="00953643">
      <w:pPr>
        <w:rPr>
          <w:rFonts w:asciiTheme="minorHAnsi" w:hAnsiTheme="minorHAnsi" w:cstheme="minorHAnsi"/>
          <w:sz w:val="20"/>
          <w:szCs w:val="20"/>
        </w:rPr>
      </w:pPr>
    </w:p>
    <w:tbl>
      <w:tblPr>
        <w:tblW w:w="1601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025"/>
        <w:gridCol w:w="2968"/>
        <w:gridCol w:w="1514"/>
        <w:gridCol w:w="2273"/>
        <w:gridCol w:w="2502"/>
        <w:gridCol w:w="2152"/>
      </w:tblGrid>
      <w:tr w:rsidR="002040D1" w:rsidRPr="00832B82" w14:paraId="0A29A580" w14:textId="77777777" w:rsidTr="00832B82">
        <w:tc>
          <w:tcPr>
            <w:tcW w:w="2585" w:type="dxa"/>
            <w:tcBorders>
              <w:top w:val="nil"/>
              <w:left w:val="nil"/>
              <w:bottom w:val="nil"/>
              <w:right w:val="nil"/>
            </w:tcBorders>
            <w:shd w:val="clear" w:color="auto" w:fill="auto"/>
          </w:tcPr>
          <w:p w14:paraId="2E34E47B" w14:textId="77777777" w:rsidR="002040D1" w:rsidRPr="00832B82" w:rsidRDefault="002040D1" w:rsidP="00B52AC4">
            <w:pPr>
              <w:pStyle w:val="Title"/>
              <w:jc w:val="both"/>
              <w:rPr>
                <w:rFonts w:asciiTheme="minorHAnsi" w:hAnsiTheme="minorHAnsi" w:cstheme="minorHAnsi"/>
                <w:b/>
                <w:sz w:val="20"/>
              </w:rPr>
            </w:pPr>
            <w:r w:rsidRPr="00832B82">
              <w:rPr>
                <w:rFonts w:asciiTheme="minorHAnsi" w:hAnsiTheme="minorHAnsi" w:cstheme="minorHAnsi"/>
                <w:b/>
                <w:sz w:val="20"/>
              </w:rPr>
              <w:t>ROLE Title:</w:t>
            </w:r>
          </w:p>
          <w:p w14:paraId="3E2E1029" w14:textId="32C3471E" w:rsidR="00157991" w:rsidRPr="00832B82" w:rsidRDefault="00157991" w:rsidP="00B52AC4">
            <w:pPr>
              <w:pStyle w:val="Title"/>
              <w:jc w:val="both"/>
              <w:rPr>
                <w:rFonts w:asciiTheme="minorHAnsi" w:hAnsiTheme="minorHAnsi" w:cstheme="minorHAnsi"/>
                <w:b/>
                <w:sz w:val="20"/>
              </w:rPr>
            </w:pPr>
            <w:r w:rsidRPr="00832B82">
              <w:rPr>
                <w:rFonts w:asciiTheme="minorHAnsi" w:hAnsiTheme="minorHAnsi" w:cstheme="minorHAnsi"/>
                <w:b/>
                <w:sz w:val="20"/>
              </w:rPr>
              <w:t>GRADE</w:t>
            </w:r>
            <w:r w:rsidR="00276ED8" w:rsidRPr="00832B82">
              <w:rPr>
                <w:rFonts w:asciiTheme="minorHAnsi" w:hAnsiTheme="minorHAnsi" w:cstheme="minorHAnsi"/>
                <w:b/>
                <w:sz w:val="20"/>
              </w:rPr>
              <w:t>/salary</w:t>
            </w:r>
            <w:r w:rsidR="000A4D99" w:rsidRPr="00832B82">
              <w:rPr>
                <w:rFonts w:asciiTheme="minorHAnsi" w:hAnsiTheme="minorHAnsi" w:cstheme="minorHAnsi"/>
                <w:b/>
                <w:sz w:val="20"/>
              </w:rPr>
              <w:t>:</w:t>
            </w:r>
          </w:p>
        </w:tc>
        <w:tc>
          <w:tcPr>
            <w:tcW w:w="4993" w:type="dxa"/>
            <w:gridSpan w:val="2"/>
            <w:tcBorders>
              <w:top w:val="nil"/>
              <w:left w:val="nil"/>
              <w:bottom w:val="nil"/>
              <w:right w:val="nil"/>
            </w:tcBorders>
            <w:shd w:val="clear" w:color="auto" w:fill="auto"/>
          </w:tcPr>
          <w:p w14:paraId="082EC7B2" w14:textId="24A1A931" w:rsidR="00CA6255" w:rsidRPr="00832B82" w:rsidRDefault="001A654E" w:rsidP="00505DE3">
            <w:pPr>
              <w:pStyle w:val="Title"/>
              <w:jc w:val="both"/>
              <w:rPr>
                <w:rFonts w:asciiTheme="minorHAnsi" w:hAnsiTheme="minorHAnsi" w:cstheme="minorHAnsi"/>
                <w:b/>
                <w:sz w:val="20"/>
              </w:rPr>
            </w:pPr>
            <w:r>
              <w:rPr>
                <w:rFonts w:asciiTheme="minorHAnsi" w:hAnsiTheme="minorHAnsi" w:cstheme="minorHAnsi"/>
                <w:b/>
                <w:sz w:val="20"/>
              </w:rPr>
              <w:t xml:space="preserve">Risk Manager </w:t>
            </w:r>
            <w:r w:rsidR="001F534F">
              <w:rPr>
                <w:rFonts w:asciiTheme="minorHAnsi" w:hAnsiTheme="minorHAnsi" w:cstheme="minorHAnsi"/>
                <w:b/>
                <w:sz w:val="20"/>
              </w:rPr>
              <w:t>(</w:t>
            </w:r>
            <w:r>
              <w:rPr>
                <w:rFonts w:asciiTheme="minorHAnsi" w:hAnsiTheme="minorHAnsi" w:cstheme="minorHAnsi"/>
                <w:b/>
                <w:sz w:val="20"/>
              </w:rPr>
              <w:t>line 1</w:t>
            </w:r>
            <w:r w:rsidR="001F534F">
              <w:rPr>
                <w:rFonts w:asciiTheme="minorHAnsi" w:hAnsiTheme="minorHAnsi" w:cstheme="minorHAnsi"/>
                <w:b/>
                <w:sz w:val="20"/>
              </w:rPr>
              <w:t>)</w:t>
            </w:r>
            <w:bookmarkStart w:id="0" w:name="_GoBack"/>
            <w:bookmarkEnd w:id="0"/>
          </w:p>
          <w:p w14:paraId="05AFA021" w14:textId="1FCC662E" w:rsidR="00505DE3" w:rsidRPr="002C2F28" w:rsidRDefault="00126A73" w:rsidP="00505DE3">
            <w:pPr>
              <w:pStyle w:val="Title"/>
              <w:jc w:val="both"/>
              <w:rPr>
                <w:rFonts w:asciiTheme="minorHAnsi" w:hAnsiTheme="minorHAnsi" w:cstheme="minorHAnsi"/>
                <w:sz w:val="20"/>
              </w:rPr>
            </w:pPr>
            <w:r>
              <w:rPr>
                <w:rFonts w:asciiTheme="minorHAnsi" w:hAnsiTheme="minorHAnsi" w:cstheme="minorHAnsi"/>
                <w:sz w:val="20"/>
              </w:rPr>
              <w:t>C</w:t>
            </w:r>
            <w:r w:rsidR="00D96518">
              <w:rPr>
                <w:rFonts w:asciiTheme="minorHAnsi" w:hAnsiTheme="minorHAnsi" w:cstheme="minorHAnsi"/>
                <w:sz w:val="20"/>
              </w:rPr>
              <w:t xml:space="preserve"> (£50,000 Plus), 20% Employer Pension scheme</w:t>
            </w:r>
          </w:p>
        </w:tc>
        <w:tc>
          <w:tcPr>
            <w:tcW w:w="3787" w:type="dxa"/>
            <w:gridSpan w:val="2"/>
            <w:tcBorders>
              <w:top w:val="nil"/>
              <w:left w:val="nil"/>
              <w:bottom w:val="nil"/>
              <w:right w:val="nil"/>
            </w:tcBorders>
            <w:shd w:val="clear" w:color="auto" w:fill="auto"/>
          </w:tcPr>
          <w:p w14:paraId="3D9EC8C3" w14:textId="6720D903" w:rsidR="002040D1" w:rsidRPr="00832B82" w:rsidRDefault="002040D1" w:rsidP="00B52AC4">
            <w:pPr>
              <w:pStyle w:val="Title"/>
              <w:jc w:val="both"/>
              <w:rPr>
                <w:rFonts w:asciiTheme="minorHAnsi" w:hAnsiTheme="minorHAnsi" w:cstheme="minorHAnsi"/>
                <w:b/>
                <w:sz w:val="20"/>
              </w:rPr>
            </w:pPr>
          </w:p>
        </w:tc>
        <w:tc>
          <w:tcPr>
            <w:tcW w:w="4654" w:type="dxa"/>
            <w:gridSpan w:val="2"/>
            <w:tcBorders>
              <w:top w:val="nil"/>
              <w:left w:val="nil"/>
              <w:bottom w:val="nil"/>
              <w:right w:val="nil"/>
            </w:tcBorders>
            <w:shd w:val="clear" w:color="auto" w:fill="auto"/>
          </w:tcPr>
          <w:p w14:paraId="0F88B237" w14:textId="31029C83" w:rsidR="002040D1" w:rsidRPr="00832B82" w:rsidRDefault="00884DCA" w:rsidP="00187133">
            <w:pPr>
              <w:pStyle w:val="Title"/>
              <w:jc w:val="left"/>
              <w:rPr>
                <w:rFonts w:asciiTheme="minorHAnsi" w:hAnsiTheme="minorHAnsi" w:cstheme="minorHAnsi"/>
                <w:b/>
                <w:sz w:val="20"/>
              </w:rPr>
            </w:pPr>
            <w:r w:rsidRPr="00832B82">
              <w:rPr>
                <w:rFonts w:asciiTheme="minorHAnsi" w:hAnsiTheme="minorHAnsi" w:cstheme="minorHAnsi"/>
                <w:b/>
                <w:sz w:val="20"/>
              </w:rPr>
              <w:t xml:space="preserve">DATE: </w:t>
            </w:r>
            <w:r w:rsidR="00CA6255" w:rsidRPr="00832B82">
              <w:rPr>
                <w:rFonts w:asciiTheme="minorHAnsi" w:hAnsiTheme="minorHAnsi" w:cstheme="minorHAnsi"/>
                <w:b/>
                <w:sz w:val="20"/>
              </w:rPr>
              <w:t xml:space="preserve"> </w:t>
            </w:r>
            <w:r w:rsidR="00D96518">
              <w:rPr>
                <w:rFonts w:asciiTheme="minorHAnsi" w:hAnsiTheme="minorHAnsi" w:cstheme="minorHAnsi"/>
                <w:b/>
                <w:sz w:val="20"/>
              </w:rPr>
              <w:t>June 2020</w:t>
            </w:r>
            <w:r w:rsidR="00287E35" w:rsidRPr="00832B82">
              <w:rPr>
                <w:rFonts w:asciiTheme="minorHAnsi" w:hAnsiTheme="minorHAnsi" w:cstheme="minorHAnsi"/>
                <w:b/>
                <w:sz w:val="20"/>
              </w:rPr>
              <w:t xml:space="preserve">                             </w:t>
            </w:r>
            <w:r w:rsidR="00A43132" w:rsidRPr="00832B82">
              <w:rPr>
                <w:rFonts w:asciiTheme="minorHAnsi" w:hAnsiTheme="minorHAnsi" w:cstheme="minorHAnsi"/>
                <w:b/>
                <w:noProof/>
                <w:sz w:val="20"/>
              </w:rPr>
              <w:drawing>
                <wp:inline distT="0" distB="0" distL="0" distR="0" wp14:anchorId="4465D735" wp14:editId="11FDD7A3">
                  <wp:extent cx="935542" cy="390566"/>
                  <wp:effectExtent l="0" t="0" r="0" b="0"/>
                  <wp:docPr id="7" name="Picture 1" descr="image003">
                    <a:extLst xmlns:a="http://schemas.openxmlformats.org/drawingml/2006/main">
                      <a:ext uri="{FF2B5EF4-FFF2-40B4-BE49-F238E27FC236}">
                        <a16:creationId xmlns:a16="http://schemas.microsoft.com/office/drawing/2014/main" id="{7B0EE811-C7B1-4577-A973-58F50C0DB2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mage003">
                            <a:extLst>
                              <a:ext uri="{FF2B5EF4-FFF2-40B4-BE49-F238E27FC236}">
                                <a16:creationId xmlns:a16="http://schemas.microsoft.com/office/drawing/2014/main" id="{7B0EE811-C7B1-4577-A973-58F50C0DB23B}"/>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876" cy="404065"/>
                          </a:xfrm>
                          <a:prstGeom prst="rect">
                            <a:avLst/>
                          </a:prstGeom>
                          <a:noFill/>
                          <a:ln>
                            <a:noFill/>
                          </a:ln>
                        </pic:spPr>
                      </pic:pic>
                    </a:graphicData>
                  </a:graphic>
                </wp:inline>
              </w:drawing>
            </w:r>
          </w:p>
        </w:tc>
      </w:tr>
      <w:tr w:rsidR="002040D1" w:rsidRPr="00832B82" w14:paraId="065E3BAE" w14:textId="77777777" w:rsidTr="00832B82">
        <w:tc>
          <w:tcPr>
            <w:tcW w:w="2585" w:type="dxa"/>
            <w:tcBorders>
              <w:top w:val="nil"/>
              <w:left w:val="nil"/>
              <w:bottom w:val="nil"/>
              <w:right w:val="nil"/>
            </w:tcBorders>
            <w:shd w:val="clear" w:color="auto" w:fill="auto"/>
          </w:tcPr>
          <w:p w14:paraId="7ABED7D8" w14:textId="77777777" w:rsidR="002040D1" w:rsidRPr="00832B82" w:rsidRDefault="002040D1" w:rsidP="00B52AC4">
            <w:pPr>
              <w:pStyle w:val="Title"/>
              <w:jc w:val="both"/>
              <w:rPr>
                <w:rFonts w:asciiTheme="minorHAnsi" w:hAnsiTheme="minorHAnsi" w:cstheme="minorHAnsi"/>
                <w:b/>
                <w:sz w:val="20"/>
              </w:rPr>
            </w:pPr>
          </w:p>
        </w:tc>
        <w:tc>
          <w:tcPr>
            <w:tcW w:w="4993" w:type="dxa"/>
            <w:gridSpan w:val="2"/>
            <w:tcBorders>
              <w:top w:val="nil"/>
              <w:left w:val="nil"/>
              <w:bottom w:val="nil"/>
              <w:right w:val="nil"/>
            </w:tcBorders>
            <w:shd w:val="clear" w:color="auto" w:fill="auto"/>
          </w:tcPr>
          <w:p w14:paraId="066B6A17" w14:textId="77777777" w:rsidR="002040D1" w:rsidRPr="00832B82" w:rsidRDefault="002040D1" w:rsidP="00B52AC4">
            <w:pPr>
              <w:pStyle w:val="Title"/>
              <w:jc w:val="both"/>
              <w:rPr>
                <w:rFonts w:asciiTheme="minorHAnsi" w:hAnsiTheme="minorHAnsi" w:cstheme="minorHAnsi"/>
                <w:b/>
                <w:sz w:val="20"/>
              </w:rPr>
            </w:pPr>
          </w:p>
        </w:tc>
        <w:tc>
          <w:tcPr>
            <w:tcW w:w="3787" w:type="dxa"/>
            <w:gridSpan w:val="2"/>
            <w:tcBorders>
              <w:top w:val="nil"/>
              <w:left w:val="nil"/>
              <w:bottom w:val="nil"/>
              <w:right w:val="nil"/>
            </w:tcBorders>
            <w:shd w:val="clear" w:color="auto" w:fill="auto"/>
          </w:tcPr>
          <w:p w14:paraId="61D1A821" w14:textId="5435B283" w:rsidR="002040D1" w:rsidRPr="00832B82" w:rsidRDefault="002040D1" w:rsidP="00B52AC4">
            <w:pPr>
              <w:pStyle w:val="Title"/>
              <w:jc w:val="both"/>
              <w:rPr>
                <w:rFonts w:asciiTheme="minorHAnsi" w:hAnsiTheme="minorHAnsi" w:cstheme="minorHAnsi"/>
                <w:b/>
                <w:sz w:val="20"/>
              </w:rPr>
            </w:pPr>
          </w:p>
        </w:tc>
        <w:tc>
          <w:tcPr>
            <w:tcW w:w="4654" w:type="dxa"/>
            <w:gridSpan w:val="2"/>
            <w:tcBorders>
              <w:top w:val="nil"/>
              <w:left w:val="nil"/>
              <w:bottom w:val="nil"/>
              <w:right w:val="nil"/>
            </w:tcBorders>
            <w:shd w:val="clear" w:color="auto" w:fill="auto"/>
          </w:tcPr>
          <w:p w14:paraId="432BE789" w14:textId="77777777" w:rsidR="002040D1" w:rsidRPr="00832B82" w:rsidRDefault="002040D1" w:rsidP="00B52AC4">
            <w:pPr>
              <w:pStyle w:val="Title"/>
              <w:jc w:val="both"/>
              <w:rPr>
                <w:rFonts w:asciiTheme="minorHAnsi" w:hAnsiTheme="minorHAnsi" w:cstheme="minorHAnsi"/>
                <w:b/>
                <w:sz w:val="20"/>
              </w:rPr>
            </w:pPr>
          </w:p>
        </w:tc>
      </w:tr>
      <w:tr w:rsidR="002040D1" w:rsidRPr="00D96518" w14:paraId="46AC6092" w14:textId="77777777" w:rsidTr="00832B82">
        <w:tc>
          <w:tcPr>
            <w:tcW w:w="4610" w:type="dxa"/>
            <w:gridSpan w:val="2"/>
            <w:shd w:val="clear" w:color="auto" w:fill="auto"/>
          </w:tcPr>
          <w:p w14:paraId="68242B92" w14:textId="77777777" w:rsidR="002040D1" w:rsidRPr="00D96518" w:rsidRDefault="002040D1" w:rsidP="00A21B5D">
            <w:pPr>
              <w:rPr>
                <w:rFonts w:asciiTheme="minorHAnsi" w:hAnsiTheme="minorHAnsi" w:cstheme="minorHAnsi"/>
                <w:b/>
                <w:sz w:val="20"/>
                <w:szCs w:val="20"/>
              </w:rPr>
            </w:pPr>
            <w:r w:rsidRPr="00D96518">
              <w:rPr>
                <w:rFonts w:asciiTheme="minorHAnsi" w:hAnsiTheme="minorHAnsi" w:cstheme="minorHAnsi"/>
                <w:b/>
                <w:sz w:val="20"/>
                <w:szCs w:val="20"/>
              </w:rPr>
              <w:t>Role</w:t>
            </w:r>
          </w:p>
        </w:tc>
        <w:tc>
          <w:tcPr>
            <w:tcW w:w="4482" w:type="dxa"/>
            <w:gridSpan w:val="2"/>
            <w:shd w:val="clear" w:color="auto" w:fill="auto"/>
          </w:tcPr>
          <w:p w14:paraId="4EA86411" w14:textId="77777777" w:rsidR="002040D1" w:rsidRPr="00D96518" w:rsidRDefault="002040D1" w:rsidP="00A21B5D">
            <w:pPr>
              <w:rPr>
                <w:rFonts w:asciiTheme="minorHAnsi" w:hAnsiTheme="minorHAnsi" w:cstheme="minorHAnsi"/>
                <w:b/>
                <w:sz w:val="20"/>
                <w:szCs w:val="20"/>
              </w:rPr>
            </w:pPr>
            <w:r w:rsidRPr="00D96518">
              <w:rPr>
                <w:rFonts w:asciiTheme="minorHAnsi" w:hAnsiTheme="minorHAnsi" w:cstheme="minorHAnsi"/>
                <w:b/>
                <w:sz w:val="20"/>
                <w:szCs w:val="20"/>
              </w:rPr>
              <w:t>Need to Do</w:t>
            </w:r>
          </w:p>
        </w:tc>
        <w:tc>
          <w:tcPr>
            <w:tcW w:w="4775" w:type="dxa"/>
            <w:gridSpan w:val="2"/>
            <w:shd w:val="clear" w:color="auto" w:fill="auto"/>
          </w:tcPr>
          <w:p w14:paraId="2D13CCD3" w14:textId="406BBE16" w:rsidR="002040D1" w:rsidRPr="00D96518" w:rsidRDefault="002040D1" w:rsidP="00A21B5D">
            <w:pPr>
              <w:rPr>
                <w:rFonts w:asciiTheme="minorHAnsi" w:hAnsiTheme="minorHAnsi" w:cstheme="minorHAnsi"/>
                <w:b/>
                <w:sz w:val="20"/>
                <w:szCs w:val="20"/>
              </w:rPr>
            </w:pPr>
            <w:r w:rsidRPr="00D96518">
              <w:rPr>
                <w:rFonts w:asciiTheme="minorHAnsi" w:hAnsiTheme="minorHAnsi" w:cstheme="minorHAnsi"/>
                <w:b/>
                <w:sz w:val="20"/>
                <w:szCs w:val="20"/>
              </w:rPr>
              <w:t xml:space="preserve">Need </w:t>
            </w:r>
            <w:r w:rsidR="00A43132" w:rsidRPr="00D96518">
              <w:rPr>
                <w:rFonts w:asciiTheme="minorHAnsi" w:hAnsiTheme="minorHAnsi" w:cstheme="minorHAnsi"/>
                <w:b/>
                <w:sz w:val="20"/>
                <w:szCs w:val="20"/>
              </w:rPr>
              <w:t>to</w:t>
            </w:r>
            <w:r w:rsidRPr="00D96518">
              <w:rPr>
                <w:rFonts w:asciiTheme="minorHAnsi" w:hAnsiTheme="minorHAnsi" w:cstheme="minorHAnsi"/>
                <w:b/>
                <w:sz w:val="20"/>
                <w:szCs w:val="20"/>
              </w:rPr>
              <w:t xml:space="preserve"> Know</w:t>
            </w:r>
          </w:p>
        </w:tc>
        <w:tc>
          <w:tcPr>
            <w:tcW w:w="2152" w:type="dxa"/>
            <w:shd w:val="clear" w:color="auto" w:fill="auto"/>
          </w:tcPr>
          <w:p w14:paraId="6BA57CA9" w14:textId="45FF2B7E" w:rsidR="002040D1" w:rsidRPr="00D96518" w:rsidRDefault="00F21545" w:rsidP="00A21B5D">
            <w:pPr>
              <w:rPr>
                <w:rFonts w:asciiTheme="minorHAnsi" w:hAnsiTheme="minorHAnsi" w:cstheme="minorHAnsi"/>
                <w:b/>
                <w:sz w:val="20"/>
                <w:szCs w:val="20"/>
              </w:rPr>
            </w:pPr>
            <w:r w:rsidRPr="00D96518">
              <w:rPr>
                <w:rFonts w:asciiTheme="minorHAnsi" w:hAnsiTheme="minorHAnsi" w:cstheme="minorHAnsi"/>
                <w:b/>
                <w:sz w:val="20"/>
                <w:szCs w:val="20"/>
              </w:rPr>
              <w:t>Values and Behaviours</w:t>
            </w:r>
          </w:p>
        </w:tc>
      </w:tr>
      <w:tr w:rsidR="00966F24" w:rsidRPr="00D96518" w14:paraId="3C33A09E" w14:textId="77777777" w:rsidTr="00925C07">
        <w:tc>
          <w:tcPr>
            <w:tcW w:w="4610" w:type="dxa"/>
            <w:gridSpan w:val="2"/>
            <w:shd w:val="clear" w:color="auto" w:fill="auto"/>
          </w:tcPr>
          <w:p w14:paraId="0251BB79" w14:textId="5FDE21E3" w:rsidR="00966F24" w:rsidRPr="00D96518" w:rsidRDefault="00966F24" w:rsidP="00966F24">
            <w:pPr>
              <w:pStyle w:val="Subtitle"/>
              <w:numPr>
                <w:ilvl w:val="0"/>
                <w:numId w:val="0"/>
              </w:numPr>
              <w:rPr>
                <w:rFonts w:eastAsia="Times New Roman" w:cstheme="minorHAnsi"/>
                <w:b/>
                <w:color w:val="auto"/>
                <w:spacing w:val="0"/>
                <w:sz w:val="20"/>
                <w:szCs w:val="20"/>
              </w:rPr>
            </w:pPr>
            <w:r w:rsidRPr="00D96518">
              <w:rPr>
                <w:rFonts w:eastAsia="Times New Roman" w:cstheme="minorHAnsi"/>
                <w:b/>
                <w:color w:val="auto"/>
                <w:spacing w:val="0"/>
                <w:sz w:val="20"/>
                <w:szCs w:val="20"/>
              </w:rPr>
              <w:t>Role Purpose:</w:t>
            </w:r>
          </w:p>
          <w:p w14:paraId="1671BF9E" w14:textId="77777777" w:rsidR="002B36A2" w:rsidRPr="00D96518" w:rsidRDefault="002B36A2" w:rsidP="002B36A2">
            <w:pPr>
              <w:rPr>
                <w:rFonts w:asciiTheme="minorHAnsi" w:hAnsiTheme="minorHAnsi" w:cstheme="minorHAnsi"/>
                <w:b/>
                <w:sz w:val="20"/>
                <w:szCs w:val="20"/>
              </w:rPr>
            </w:pPr>
            <w:r w:rsidRPr="00D96518">
              <w:rPr>
                <w:rFonts w:asciiTheme="minorHAnsi" w:hAnsiTheme="minorHAnsi" w:cstheme="minorHAnsi"/>
                <w:b/>
                <w:sz w:val="20"/>
                <w:szCs w:val="20"/>
              </w:rPr>
              <w:t xml:space="preserve">The role will require you to support all Line 1 Investment Risk Management Activities and will include, but not be limited to:  </w:t>
            </w:r>
          </w:p>
          <w:p w14:paraId="24D0DD80" w14:textId="77777777" w:rsidR="002B36A2" w:rsidRPr="00D96518" w:rsidRDefault="002B36A2" w:rsidP="002B36A2">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Develop Line 1 Investment Risk Management Framework, including an appropriate autonomous market risk limits framework with applicable risk appetite, risk budget, limits and triggers</w:t>
            </w:r>
          </w:p>
          <w:p w14:paraId="7BCE4DD0" w14:textId="77777777" w:rsidR="002B36A2" w:rsidRPr="00D96518" w:rsidRDefault="002B36A2" w:rsidP="002B36A2">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Development of weekly/monthly/quarterly risk management reporting for a range of internal and external audiences</w:t>
            </w:r>
          </w:p>
          <w:p w14:paraId="348C2E5B" w14:textId="0134B2CD" w:rsidR="002B36A2" w:rsidRPr="00D96518" w:rsidRDefault="002B36A2" w:rsidP="002B36A2">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Articulation of risk appetite</w:t>
            </w:r>
            <w:r w:rsidR="002679E1" w:rsidRPr="00D96518">
              <w:rPr>
                <w:rFonts w:asciiTheme="minorHAnsi" w:hAnsiTheme="minorHAnsi" w:cstheme="minorHAnsi"/>
                <w:sz w:val="20"/>
                <w:szCs w:val="20"/>
              </w:rPr>
              <w:t xml:space="preserve"> framework </w:t>
            </w:r>
          </w:p>
          <w:p w14:paraId="00DB3466" w14:textId="77777777" w:rsidR="002B36A2" w:rsidRPr="00D96518" w:rsidRDefault="002B36A2" w:rsidP="002B36A2">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Provide advice to the Investment Committee on the active use of risk budgets</w:t>
            </w:r>
          </w:p>
          <w:p w14:paraId="7475F0A3" w14:textId="77777777" w:rsidR="002B36A2" w:rsidRPr="00D96518" w:rsidRDefault="002B36A2" w:rsidP="002B36A2">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Advise the Investment Committee on risk tolerances and exposure monitoring across all asset classes</w:t>
            </w:r>
          </w:p>
          <w:p w14:paraId="6B9D9746" w14:textId="77777777" w:rsidR="002B36A2" w:rsidRPr="00D96518" w:rsidRDefault="002B36A2" w:rsidP="002B36A2">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Present risk findings to senior members of the business</w:t>
            </w:r>
          </w:p>
          <w:p w14:paraId="17C139C4" w14:textId="77777777" w:rsidR="002B36A2" w:rsidRPr="00D96518" w:rsidRDefault="002B36A2" w:rsidP="002B36A2">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Develop tools to support the development of Market Risk Oversight, Counterparty and Concentration Risk Management, as well as liquidity Risk Management</w:t>
            </w:r>
          </w:p>
          <w:p w14:paraId="6AD1C5E1" w14:textId="77777777" w:rsidR="002B36A2" w:rsidRPr="00D96518" w:rsidRDefault="002B36A2" w:rsidP="002B36A2">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In charge of building internal risk models and Bloomberg risk monitoring set up</w:t>
            </w:r>
          </w:p>
          <w:p w14:paraId="0CA132FD" w14:textId="77777777" w:rsidR="002B36A2" w:rsidRPr="00D96518" w:rsidRDefault="002B36A2" w:rsidP="002B36A2">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Review Risk of internal and external managed assets</w:t>
            </w:r>
          </w:p>
          <w:p w14:paraId="1F2DDD44" w14:textId="77777777" w:rsidR="002B36A2" w:rsidRPr="00D96518" w:rsidRDefault="002B36A2" w:rsidP="002B36A2">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Responsible for reviewing Bloomberg Compliance rules</w:t>
            </w:r>
          </w:p>
          <w:p w14:paraId="737BF3BD" w14:textId="77777777" w:rsidR="002B36A2" w:rsidRPr="00D96518" w:rsidRDefault="002B36A2" w:rsidP="002B36A2">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lastRenderedPageBreak/>
              <w:t>Provide the investment teams with market and portfolio risk insights across Public and Private Markets</w:t>
            </w:r>
          </w:p>
          <w:p w14:paraId="75429344" w14:textId="77777777" w:rsidR="002B36A2" w:rsidRPr="00D96518" w:rsidRDefault="002B36A2" w:rsidP="002B36A2">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Contribute to Due Diligence in Public and Private Markets</w:t>
            </w:r>
          </w:p>
          <w:p w14:paraId="1618906A" w14:textId="77777777" w:rsidR="002B36A2" w:rsidRPr="00D96518" w:rsidRDefault="002B36A2" w:rsidP="002B36A2">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Assist in the External Manager Selection process from a risk perspective</w:t>
            </w:r>
          </w:p>
          <w:p w14:paraId="4F79915D" w14:textId="77777777" w:rsidR="002B36A2" w:rsidRPr="00D96518" w:rsidRDefault="002B36A2" w:rsidP="002B36A2">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Build and maintain strong relationships with relevant Investment Directors, Portfolio Managers and Committees</w:t>
            </w:r>
          </w:p>
          <w:p w14:paraId="6245E906" w14:textId="77777777" w:rsidR="00DF6E4B" w:rsidRPr="00D96518" w:rsidRDefault="002B36A2" w:rsidP="002B36A2">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 xml:space="preserve">Build, develop and maintain effective working relationships with relevant stakeholders where appropriate and relevant </w:t>
            </w:r>
          </w:p>
          <w:p w14:paraId="05CA6F49" w14:textId="08E2077D" w:rsidR="002B36A2" w:rsidRPr="00D96518" w:rsidRDefault="002B36A2" w:rsidP="002B36A2">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Update of relevant policies and best practice for risk management</w:t>
            </w:r>
          </w:p>
          <w:p w14:paraId="533317D7" w14:textId="6A2671BD" w:rsidR="0034650A" w:rsidRPr="00D96518" w:rsidRDefault="0034650A" w:rsidP="0034650A">
            <w:pPr>
              <w:rPr>
                <w:rFonts w:asciiTheme="minorHAnsi" w:hAnsiTheme="minorHAnsi" w:cstheme="minorHAnsi"/>
                <w:b/>
                <w:sz w:val="20"/>
                <w:szCs w:val="20"/>
              </w:rPr>
            </w:pPr>
          </w:p>
          <w:p w14:paraId="279A64E9" w14:textId="77777777" w:rsidR="0034650A" w:rsidRPr="00D96518" w:rsidRDefault="0034650A" w:rsidP="0034650A">
            <w:pPr>
              <w:autoSpaceDE w:val="0"/>
              <w:autoSpaceDN w:val="0"/>
              <w:adjustRightInd w:val="0"/>
              <w:rPr>
                <w:rFonts w:asciiTheme="minorHAnsi" w:hAnsiTheme="minorHAnsi" w:cstheme="minorHAnsi"/>
                <w:b/>
                <w:sz w:val="20"/>
                <w:szCs w:val="20"/>
              </w:rPr>
            </w:pPr>
            <w:r w:rsidRPr="00D96518">
              <w:rPr>
                <w:rFonts w:asciiTheme="minorHAnsi" w:hAnsiTheme="minorHAnsi" w:cstheme="minorHAnsi"/>
                <w:b/>
                <w:sz w:val="20"/>
                <w:szCs w:val="20"/>
              </w:rPr>
              <w:t>Delegated Authority Levels:</w:t>
            </w:r>
          </w:p>
          <w:p w14:paraId="5FE654C5" w14:textId="7543345A" w:rsidR="0034650A" w:rsidRPr="00D96518" w:rsidRDefault="0034650A" w:rsidP="0034650A">
            <w:pPr>
              <w:rPr>
                <w:rFonts w:asciiTheme="minorHAnsi" w:hAnsiTheme="minorHAnsi" w:cstheme="minorHAnsi"/>
                <w:sz w:val="20"/>
                <w:szCs w:val="20"/>
              </w:rPr>
            </w:pPr>
            <w:r w:rsidRPr="00D96518">
              <w:rPr>
                <w:rFonts w:asciiTheme="minorHAnsi" w:hAnsiTheme="minorHAnsi" w:cstheme="minorHAnsi"/>
                <w:sz w:val="20"/>
                <w:szCs w:val="20"/>
              </w:rPr>
              <w:t>Reports to: Senior Portfolio Manager</w:t>
            </w:r>
          </w:p>
          <w:p w14:paraId="2E3C4D45" w14:textId="5A6D0B2F" w:rsidR="003074F0" w:rsidRPr="00D96518" w:rsidRDefault="003074F0" w:rsidP="0034650A">
            <w:pPr>
              <w:rPr>
                <w:rFonts w:asciiTheme="minorHAnsi" w:hAnsiTheme="minorHAnsi" w:cstheme="minorHAnsi"/>
                <w:sz w:val="20"/>
                <w:szCs w:val="20"/>
              </w:rPr>
            </w:pPr>
          </w:p>
          <w:p w14:paraId="2F1AF926" w14:textId="77777777" w:rsidR="003074F0" w:rsidRPr="00D96518" w:rsidRDefault="003074F0" w:rsidP="003074F0">
            <w:pPr>
              <w:autoSpaceDE w:val="0"/>
              <w:autoSpaceDN w:val="0"/>
              <w:adjustRightInd w:val="0"/>
              <w:rPr>
                <w:rFonts w:asciiTheme="minorHAnsi" w:hAnsiTheme="minorHAnsi" w:cstheme="minorHAnsi"/>
                <w:color w:val="000000"/>
                <w:sz w:val="20"/>
                <w:szCs w:val="20"/>
                <w:lang w:eastAsia="en-GB"/>
              </w:rPr>
            </w:pPr>
            <w:r w:rsidRPr="00D96518">
              <w:rPr>
                <w:rFonts w:asciiTheme="minorHAnsi" w:hAnsiTheme="minorHAnsi" w:cstheme="minorHAnsi"/>
                <w:b/>
                <w:sz w:val="20"/>
                <w:szCs w:val="20"/>
              </w:rPr>
              <w:t>Board/Committee</w:t>
            </w:r>
          </w:p>
          <w:p w14:paraId="38D4E093" w14:textId="2D62AACF" w:rsidR="003074F0" w:rsidRPr="00D96518" w:rsidRDefault="003074F0" w:rsidP="003074F0">
            <w:pPr>
              <w:numPr>
                <w:ilvl w:val="0"/>
                <w:numId w:val="36"/>
              </w:numPr>
              <w:rPr>
                <w:rFonts w:asciiTheme="minorHAnsi" w:hAnsiTheme="minorHAnsi" w:cstheme="minorHAnsi"/>
                <w:sz w:val="20"/>
                <w:szCs w:val="20"/>
              </w:rPr>
            </w:pPr>
            <w:r w:rsidRPr="00D96518">
              <w:rPr>
                <w:rFonts w:asciiTheme="minorHAnsi" w:hAnsiTheme="minorHAnsi" w:cstheme="minorHAnsi"/>
                <w:sz w:val="20"/>
                <w:szCs w:val="20"/>
              </w:rPr>
              <w:t>ORCA &amp; Sub-committees – observe</w:t>
            </w:r>
          </w:p>
          <w:p w14:paraId="2452EFFB" w14:textId="0F01153D" w:rsidR="003074F0" w:rsidRPr="00D96518" w:rsidRDefault="003074F0" w:rsidP="003074F0">
            <w:pPr>
              <w:numPr>
                <w:ilvl w:val="0"/>
                <w:numId w:val="36"/>
              </w:numPr>
              <w:rPr>
                <w:rFonts w:asciiTheme="minorHAnsi" w:hAnsiTheme="minorHAnsi" w:cstheme="minorHAnsi"/>
                <w:sz w:val="20"/>
                <w:szCs w:val="20"/>
              </w:rPr>
            </w:pPr>
            <w:r w:rsidRPr="00D96518">
              <w:rPr>
                <w:rFonts w:asciiTheme="minorHAnsi" w:hAnsiTheme="minorHAnsi" w:cstheme="minorHAnsi"/>
                <w:sz w:val="20"/>
                <w:szCs w:val="20"/>
              </w:rPr>
              <w:t xml:space="preserve">Investment Committee – </w:t>
            </w:r>
            <w:r w:rsidR="00833A29" w:rsidRPr="00D96518">
              <w:rPr>
                <w:rFonts w:asciiTheme="minorHAnsi" w:hAnsiTheme="minorHAnsi" w:cstheme="minorHAnsi"/>
                <w:sz w:val="20"/>
                <w:szCs w:val="20"/>
              </w:rPr>
              <w:t>update/contribute</w:t>
            </w:r>
          </w:p>
          <w:p w14:paraId="4B7C808A" w14:textId="12D091F9" w:rsidR="003074F0" w:rsidRPr="00D96518" w:rsidRDefault="003074F0" w:rsidP="003074F0">
            <w:pPr>
              <w:numPr>
                <w:ilvl w:val="0"/>
                <w:numId w:val="36"/>
              </w:numPr>
              <w:rPr>
                <w:rFonts w:asciiTheme="minorHAnsi" w:hAnsiTheme="minorHAnsi" w:cstheme="minorHAnsi"/>
                <w:sz w:val="20"/>
                <w:szCs w:val="20"/>
              </w:rPr>
            </w:pPr>
            <w:r w:rsidRPr="00D96518">
              <w:rPr>
                <w:rFonts w:asciiTheme="minorHAnsi" w:hAnsiTheme="minorHAnsi" w:cstheme="minorHAnsi"/>
                <w:sz w:val="20"/>
                <w:szCs w:val="20"/>
              </w:rPr>
              <w:t>ExCo and Board – provide updates</w:t>
            </w:r>
            <w:r w:rsidR="00AB0D5A" w:rsidRPr="00D96518">
              <w:rPr>
                <w:rFonts w:asciiTheme="minorHAnsi" w:hAnsiTheme="minorHAnsi" w:cstheme="minorHAnsi"/>
                <w:sz w:val="20"/>
                <w:szCs w:val="20"/>
              </w:rPr>
              <w:t>, submit policies</w:t>
            </w:r>
          </w:p>
          <w:p w14:paraId="4EA120D2" w14:textId="77777777" w:rsidR="00217ADC" w:rsidRPr="00D96518" w:rsidRDefault="00217ADC" w:rsidP="00217ADC">
            <w:pPr>
              <w:rPr>
                <w:rFonts w:cstheme="minorHAnsi"/>
                <w:b/>
                <w:sz w:val="20"/>
                <w:szCs w:val="20"/>
              </w:rPr>
            </w:pPr>
          </w:p>
          <w:p w14:paraId="67530A09" w14:textId="7A2BC985" w:rsidR="00966F24" w:rsidRPr="00D96518" w:rsidRDefault="00966F24" w:rsidP="00AB0D5A">
            <w:pPr>
              <w:rPr>
                <w:rFonts w:asciiTheme="minorHAnsi" w:hAnsiTheme="minorHAnsi" w:cstheme="minorHAnsi"/>
                <w:b/>
                <w:sz w:val="20"/>
                <w:szCs w:val="20"/>
              </w:rPr>
            </w:pPr>
            <w:r w:rsidRPr="00D96518">
              <w:rPr>
                <w:rFonts w:asciiTheme="minorHAnsi" w:hAnsiTheme="minorHAnsi" w:cstheme="minorHAnsi"/>
                <w:b/>
                <w:sz w:val="20"/>
                <w:szCs w:val="20"/>
              </w:rPr>
              <w:t xml:space="preserve">Relationships Internal: </w:t>
            </w:r>
          </w:p>
          <w:p w14:paraId="7D485C1C" w14:textId="600396AC" w:rsidR="00966F24" w:rsidRPr="00D96518" w:rsidRDefault="00D85A73" w:rsidP="00AB0D5A">
            <w:pPr>
              <w:rPr>
                <w:rFonts w:asciiTheme="minorHAnsi" w:hAnsiTheme="minorHAnsi" w:cstheme="minorHAnsi"/>
                <w:noProof/>
                <w:sz w:val="20"/>
                <w:szCs w:val="20"/>
              </w:rPr>
            </w:pPr>
            <w:r w:rsidRPr="00D96518">
              <w:rPr>
                <w:rFonts w:asciiTheme="minorHAnsi" w:hAnsiTheme="minorHAnsi" w:cstheme="minorHAnsi"/>
                <w:noProof/>
                <w:sz w:val="20"/>
                <w:szCs w:val="20"/>
              </w:rPr>
              <w:t>Works together with Investments, Operations, Compliance and Line 2 Risk, Legal and other LGPSC staff</w:t>
            </w:r>
          </w:p>
          <w:p w14:paraId="76F0D410" w14:textId="77777777" w:rsidR="00966F24" w:rsidRPr="00D96518" w:rsidRDefault="00966F24" w:rsidP="00966F24">
            <w:pPr>
              <w:rPr>
                <w:rFonts w:asciiTheme="minorHAnsi" w:hAnsiTheme="minorHAnsi" w:cstheme="minorHAnsi"/>
                <w:sz w:val="20"/>
                <w:szCs w:val="20"/>
              </w:rPr>
            </w:pPr>
          </w:p>
          <w:p w14:paraId="3C0B2C9B" w14:textId="77777777" w:rsidR="00966F24" w:rsidRPr="00D96518" w:rsidRDefault="00966F24" w:rsidP="00AB0D5A">
            <w:pPr>
              <w:rPr>
                <w:rFonts w:asciiTheme="minorHAnsi" w:hAnsiTheme="minorHAnsi" w:cstheme="minorHAnsi"/>
                <w:b/>
                <w:sz w:val="20"/>
                <w:szCs w:val="20"/>
              </w:rPr>
            </w:pPr>
            <w:r w:rsidRPr="00D96518">
              <w:rPr>
                <w:rFonts w:asciiTheme="minorHAnsi" w:hAnsiTheme="minorHAnsi" w:cstheme="minorHAnsi"/>
                <w:b/>
                <w:sz w:val="20"/>
                <w:szCs w:val="20"/>
              </w:rPr>
              <w:t>Relationship External:</w:t>
            </w:r>
          </w:p>
          <w:p w14:paraId="72ECBBF9" w14:textId="6F5B556F" w:rsidR="00966F24" w:rsidRPr="00D96518" w:rsidRDefault="00966F24" w:rsidP="00AB0D5A">
            <w:pPr>
              <w:rPr>
                <w:rFonts w:cstheme="minorHAnsi"/>
                <w:sz w:val="20"/>
                <w:szCs w:val="20"/>
              </w:rPr>
            </w:pPr>
            <w:r w:rsidRPr="00D96518">
              <w:rPr>
                <w:rFonts w:asciiTheme="minorHAnsi" w:hAnsiTheme="minorHAnsi" w:cstheme="minorHAnsi"/>
                <w:noProof/>
                <w:sz w:val="20"/>
                <w:szCs w:val="20"/>
              </w:rPr>
              <w:t>Partner</w:t>
            </w:r>
            <w:r w:rsidR="00743ED9" w:rsidRPr="00D96518">
              <w:rPr>
                <w:rFonts w:asciiTheme="minorHAnsi" w:hAnsiTheme="minorHAnsi" w:cstheme="minorHAnsi"/>
                <w:noProof/>
                <w:sz w:val="20"/>
                <w:szCs w:val="20"/>
              </w:rPr>
              <w:t xml:space="preserve"> </w:t>
            </w:r>
            <w:r w:rsidR="00126A73" w:rsidRPr="00D96518">
              <w:rPr>
                <w:rFonts w:asciiTheme="minorHAnsi" w:hAnsiTheme="minorHAnsi" w:cstheme="minorHAnsi"/>
                <w:noProof/>
                <w:sz w:val="20"/>
                <w:szCs w:val="20"/>
              </w:rPr>
              <w:t>F</w:t>
            </w:r>
            <w:r w:rsidR="00743ED9" w:rsidRPr="00D96518">
              <w:rPr>
                <w:rFonts w:asciiTheme="minorHAnsi" w:hAnsiTheme="minorHAnsi" w:cstheme="minorHAnsi"/>
                <w:noProof/>
                <w:sz w:val="20"/>
                <w:szCs w:val="20"/>
              </w:rPr>
              <w:t>unds</w:t>
            </w:r>
            <w:r w:rsidRPr="00D96518">
              <w:rPr>
                <w:rFonts w:asciiTheme="minorHAnsi" w:hAnsiTheme="minorHAnsi" w:cstheme="minorHAnsi"/>
                <w:noProof/>
                <w:sz w:val="20"/>
                <w:szCs w:val="20"/>
              </w:rPr>
              <w:t xml:space="preserve">, </w:t>
            </w:r>
            <w:r w:rsidR="00D85A73" w:rsidRPr="00D96518">
              <w:rPr>
                <w:rFonts w:asciiTheme="minorHAnsi" w:hAnsiTheme="minorHAnsi" w:cstheme="minorHAnsi"/>
                <w:noProof/>
                <w:sz w:val="20"/>
                <w:szCs w:val="20"/>
              </w:rPr>
              <w:t>Bloomberg, Suppliers, Legal</w:t>
            </w:r>
            <w:r w:rsidR="00D85A73" w:rsidRPr="00D96518">
              <w:rPr>
                <w:rFonts w:cstheme="minorHAnsi"/>
                <w:sz w:val="20"/>
                <w:szCs w:val="20"/>
              </w:rPr>
              <w:t xml:space="preserve"> </w:t>
            </w:r>
          </w:p>
        </w:tc>
        <w:tc>
          <w:tcPr>
            <w:tcW w:w="4482" w:type="dxa"/>
            <w:gridSpan w:val="2"/>
          </w:tcPr>
          <w:p w14:paraId="575F2940" w14:textId="77777777" w:rsidR="00966F24" w:rsidRPr="00D96518" w:rsidRDefault="00966F24" w:rsidP="002A46F3">
            <w:pPr>
              <w:pStyle w:val="Subtitle"/>
              <w:numPr>
                <w:ilvl w:val="0"/>
                <w:numId w:val="0"/>
              </w:numPr>
              <w:rPr>
                <w:rFonts w:cstheme="minorHAnsi"/>
                <w:b/>
                <w:color w:val="auto"/>
                <w:sz w:val="20"/>
                <w:szCs w:val="20"/>
              </w:rPr>
            </w:pPr>
            <w:r w:rsidRPr="00D96518">
              <w:rPr>
                <w:rFonts w:cstheme="minorHAnsi"/>
                <w:b/>
                <w:color w:val="auto"/>
                <w:sz w:val="20"/>
                <w:szCs w:val="20"/>
              </w:rPr>
              <w:lastRenderedPageBreak/>
              <w:t>Role Responsibilities</w:t>
            </w:r>
          </w:p>
          <w:p w14:paraId="31CC40F9" w14:textId="31D1FF8B" w:rsidR="002A46F3" w:rsidRPr="00D96518" w:rsidRDefault="002A46F3" w:rsidP="002A46F3">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 xml:space="preserve">Maintenance and update of the </w:t>
            </w:r>
            <w:r w:rsidR="005102C0" w:rsidRPr="00D96518">
              <w:rPr>
                <w:rFonts w:asciiTheme="minorHAnsi" w:hAnsiTheme="minorHAnsi" w:cstheme="minorHAnsi"/>
                <w:sz w:val="20"/>
                <w:szCs w:val="20"/>
              </w:rPr>
              <w:t xml:space="preserve">Line 1 </w:t>
            </w:r>
            <w:r w:rsidRPr="00D96518">
              <w:rPr>
                <w:rFonts w:asciiTheme="minorHAnsi" w:hAnsiTheme="minorHAnsi" w:cstheme="minorHAnsi"/>
                <w:sz w:val="20"/>
                <w:szCs w:val="20"/>
              </w:rPr>
              <w:t>investment risk management framework and programme</w:t>
            </w:r>
          </w:p>
          <w:p w14:paraId="03E55A1E" w14:textId="23E321BB" w:rsidR="002A46F3" w:rsidRPr="00D96518" w:rsidRDefault="002A46F3" w:rsidP="002A46F3">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 xml:space="preserve">Maintenance and reporting on key </w:t>
            </w:r>
            <w:r w:rsidR="005102C0" w:rsidRPr="00D96518">
              <w:rPr>
                <w:rFonts w:asciiTheme="minorHAnsi" w:hAnsiTheme="minorHAnsi" w:cstheme="minorHAnsi"/>
                <w:sz w:val="20"/>
                <w:szCs w:val="20"/>
              </w:rPr>
              <w:t xml:space="preserve">Line 1 </w:t>
            </w:r>
            <w:r w:rsidRPr="00D96518">
              <w:rPr>
                <w:rFonts w:asciiTheme="minorHAnsi" w:hAnsiTheme="minorHAnsi" w:cstheme="minorHAnsi"/>
                <w:sz w:val="20"/>
                <w:szCs w:val="20"/>
              </w:rPr>
              <w:t>investment risk indicators</w:t>
            </w:r>
          </w:p>
          <w:p w14:paraId="7455723F" w14:textId="425906DE" w:rsidR="002A46F3" w:rsidRPr="00D96518" w:rsidRDefault="002A46F3" w:rsidP="002A46F3">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 xml:space="preserve">To actively identify opportunities for the continuous improvement of the </w:t>
            </w:r>
            <w:r w:rsidR="005102C0" w:rsidRPr="00D96518">
              <w:rPr>
                <w:rFonts w:asciiTheme="minorHAnsi" w:hAnsiTheme="minorHAnsi" w:cstheme="minorHAnsi"/>
                <w:sz w:val="20"/>
                <w:szCs w:val="20"/>
              </w:rPr>
              <w:t xml:space="preserve">Line 1 </w:t>
            </w:r>
            <w:r w:rsidRPr="00D96518">
              <w:rPr>
                <w:rFonts w:asciiTheme="minorHAnsi" w:hAnsiTheme="minorHAnsi" w:cstheme="minorHAnsi"/>
                <w:sz w:val="20"/>
                <w:szCs w:val="20"/>
              </w:rPr>
              <w:t>investment risk structure and implement them swiftly and effectively</w:t>
            </w:r>
          </w:p>
          <w:p w14:paraId="0D0CD9E5" w14:textId="157E0A9C" w:rsidR="002A46F3" w:rsidRPr="00D96518" w:rsidRDefault="002A46F3" w:rsidP="002A46F3">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 xml:space="preserve">Maintaining appropriate </w:t>
            </w:r>
            <w:r w:rsidR="005102C0" w:rsidRPr="00D96518">
              <w:rPr>
                <w:rFonts w:asciiTheme="minorHAnsi" w:hAnsiTheme="minorHAnsi" w:cstheme="minorHAnsi"/>
                <w:sz w:val="20"/>
                <w:szCs w:val="20"/>
              </w:rPr>
              <w:t xml:space="preserve">Line 1 </w:t>
            </w:r>
            <w:r w:rsidRPr="00D96518">
              <w:rPr>
                <w:rFonts w:asciiTheme="minorHAnsi" w:hAnsiTheme="minorHAnsi" w:cstheme="minorHAnsi"/>
                <w:sz w:val="20"/>
                <w:szCs w:val="20"/>
              </w:rPr>
              <w:t>investment risk scoring matrices</w:t>
            </w:r>
            <w:r w:rsidR="005102C0" w:rsidRPr="00D96518">
              <w:rPr>
                <w:rFonts w:asciiTheme="minorHAnsi" w:hAnsiTheme="minorHAnsi" w:cstheme="minorHAnsi"/>
                <w:sz w:val="20"/>
                <w:szCs w:val="20"/>
              </w:rPr>
              <w:t xml:space="preserve"> and Line 1 Risk Appetite</w:t>
            </w:r>
          </w:p>
          <w:p w14:paraId="1771CE8E" w14:textId="133BC383" w:rsidR="002A46F3" w:rsidRPr="00D96518" w:rsidRDefault="002A46F3" w:rsidP="002A46F3">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 xml:space="preserve">Completion of </w:t>
            </w:r>
            <w:r w:rsidR="005102C0" w:rsidRPr="00D96518">
              <w:rPr>
                <w:rFonts w:asciiTheme="minorHAnsi" w:hAnsiTheme="minorHAnsi" w:cstheme="minorHAnsi"/>
                <w:sz w:val="20"/>
                <w:szCs w:val="20"/>
              </w:rPr>
              <w:t xml:space="preserve">Line 1 </w:t>
            </w:r>
            <w:r w:rsidRPr="00D96518">
              <w:rPr>
                <w:rFonts w:asciiTheme="minorHAnsi" w:hAnsiTheme="minorHAnsi" w:cstheme="minorHAnsi"/>
                <w:sz w:val="20"/>
                <w:szCs w:val="20"/>
              </w:rPr>
              <w:t xml:space="preserve">investment risk reports and supporting documents </w:t>
            </w:r>
            <w:r w:rsidR="00257501" w:rsidRPr="00D96518">
              <w:rPr>
                <w:rFonts w:asciiTheme="minorHAnsi" w:hAnsiTheme="minorHAnsi" w:cstheme="minorHAnsi"/>
                <w:sz w:val="20"/>
                <w:szCs w:val="20"/>
              </w:rPr>
              <w:t>to Investment Committee</w:t>
            </w:r>
          </w:p>
          <w:p w14:paraId="239847C7" w14:textId="021BA6F9" w:rsidR="002A46F3" w:rsidRPr="00D96518" w:rsidRDefault="002A46F3" w:rsidP="002A46F3">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 xml:space="preserve">To assist in the identification of </w:t>
            </w:r>
            <w:r w:rsidR="005102C0" w:rsidRPr="00D96518">
              <w:rPr>
                <w:rFonts w:asciiTheme="minorHAnsi" w:hAnsiTheme="minorHAnsi" w:cstheme="minorHAnsi"/>
                <w:sz w:val="20"/>
                <w:szCs w:val="20"/>
              </w:rPr>
              <w:t xml:space="preserve">Line 1 </w:t>
            </w:r>
            <w:r w:rsidRPr="00D96518">
              <w:rPr>
                <w:rFonts w:asciiTheme="minorHAnsi" w:hAnsiTheme="minorHAnsi" w:cstheme="minorHAnsi"/>
                <w:sz w:val="20"/>
                <w:szCs w:val="20"/>
              </w:rPr>
              <w:t>investment risks and ensuring steps are taken to manage and mitigate these, reporting as appropriate</w:t>
            </w:r>
          </w:p>
          <w:p w14:paraId="560DD89B" w14:textId="77777777" w:rsidR="003B088A" w:rsidRPr="00D96518" w:rsidRDefault="003B088A" w:rsidP="003B088A">
            <w:pPr>
              <w:numPr>
                <w:ilvl w:val="0"/>
                <w:numId w:val="36"/>
              </w:numPr>
              <w:rPr>
                <w:rFonts w:asciiTheme="minorHAnsi" w:hAnsiTheme="minorHAnsi" w:cstheme="minorHAnsi"/>
                <w:sz w:val="20"/>
                <w:szCs w:val="20"/>
              </w:rPr>
            </w:pPr>
            <w:r w:rsidRPr="00D96518">
              <w:rPr>
                <w:rFonts w:asciiTheme="minorHAnsi" w:hAnsiTheme="minorHAnsi" w:cstheme="minorHAnsi"/>
                <w:sz w:val="20"/>
                <w:szCs w:val="20"/>
              </w:rPr>
              <w:t>Lead on Line 1 Bloomberg Risk Management Activities</w:t>
            </w:r>
          </w:p>
          <w:p w14:paraId="6C3BA22D" w14:textId="77777777" w:rsidR="003B088A" w:rsidRPr="00D96518" w:rsidRDefault="003B088A" w:rsidP="003B088A">
            <w:pPr>
              <w:numPr>
                <w:ilvl w:val="0"/>
                <w:numId w:val="36"/>
              </w:numPr>
              <w:rPr>
                <w:rFonts w:asciiTheme="minorHAnsi" w:hAnsiTheme="minorHAnsi" w:cstheme="minorHAnsi"/>
                <w:sz w:val="20"/>
                <w:szCs w:val="20"/>
              </w:rPr>
            </w:pPr>
            <w:r w:rsidRPr="00D96518">
              <w:rPr>
                <w:rFonts w:asciiTheme="minorHAnsi" w:hAnsiTheme="minorHAnsi" w:cstheme="minorHAnsi"/>
                <w:sz w:val="20"/>
                <w:szCs w:val="20"/>
              </w:rPr>
              <w:t>Assist and input on on-going and regular basis to portfolio reviews from a risk management perspective</w:t>
            </w:r>
          </w:p>
          <w:p w14:paraId="46C97974" w14:textId="77777777" w:rsidR="003B088A" w:rsidRPr="00D96518" w:rsidRDefault="003B088A" w:rsidP="003B088A">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Assist with due diligence for Investments</w:t>
            </w:r>
          </w:p>
          <w:p w14:paraId="3A454091" w14:textId="77777777" w:rsidR="003B088A" w:rsidRPr="00D96518" w:rsidRDefault="003B088A" w:rsidP="003B088A">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Collect and aggregate data from multiple industry specific sources</w:t>
            </w:r>
          </w:p>
          <w:p w14:paraId="0DCAC3F6" w14:textId="77777777" w:rsidR="003B088A" w:rsidRPr="00D96518" w:rsidRDefault="003B088A" w:rsidP="003B088A">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lastRenderedPageBreak/>
              <w:t>Facilitate analysis and meaningful reporting of the data</w:t>
            </w:r>
          </w:p>
          <w:p w14:paraId="36CC5A35" w14:textId="77777777" w:rsidR="003B088A" w:rsidRPr="00D96518" w:rsidRDefault="003B088A" w:rsidP="003B088A">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Responsible for Risk assessment of new product launches</w:t>
            </w:r>
          </w:p>
          <w:p w14:paraId="1115455F" w14:textId="77777777" w:rsidR="003B088A" w:rsidRPr="00D96518" w:rsidRDefault="003B088A" w:rsidP="003B088A">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Introduce a risk ranking for the LGPSC funds</w:t>
            </w:r>
          </w:p>
          <w:p w14:paraId="7812FDEA" w14:textId="77777777" w:rsidR="003B088A" w:rsidRPr="00D96518" w:rsidRDefault="003B088A" w:rsidP="003B088A">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Assist in product-related risk reporting</w:t>
            </w:r>
          </w:p>
          <w:p w14:paraId="64581518" w14:textId="6EDD61E5" w:rsidR="002A46F3" w:rsidRPr="00D96518" w:rsidRDefault="002A46F3" w:rsidP="002A46F3">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 xml:space="preserve">To promote the work of the </w:t>
            </w:r>
            <w:r w:rsidR="005102C0" w:rsidRPr="00D96518">
              <w:rPr>
                <w:rFonts w:asciiTheme="minorHAnsi" w:hAnsiTheme="minorHAnsi" w:cstheme="minorHAnsi"/>
                <w:sz w:val="20"/>
                <w:szCs w:val="20"/>
              </w:rPr>
              <w:t>Line 1 risk management</w:t>
            </w:r>
            <w:r w:rsidRPr="00D96518">
              <w:rPr>
                <w:rFonts w:asciiTheme="minorHAnsi" w:hAnsiTheme="minorHAnsi" w:cstheme="minorHAnsi"/>
                <w:sz w:val="20"/>
                <w:szCs w:val="20"/>
              </w:rPr>
              <w:t xml:space="preserve"> within the company</w:t>
            </w:r>
            <w:r w:rsidR="005102C0" w:rsidRPr="00D96518">
              <w:rPr>
                <w:rFonts w:asciiTheme="minorHAnsi" w:hAnsiTheme="minorHAnsi" w:cstheme="minorHAnsi"/>
                <w:sz w:val="20"/>
                <w:szCs w:val="20"/>
              </w:rPr>
              <w:t xml:space="preserve"> and Partner Funds</w:t>
            </w:r>
          </w:p>
          <w:p w14:paraId="6240069A" w14:textId="3E016DBA" w:rsidR="002A46F3" w:rsidRPr="00D96518" w:rsidRDefault="002A46F3" w:rsidP="002A46F3">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Champion engagement activities, working with stakeholders to implement and embed key initiatives</w:t>
            </w:r>
          </w:p>
          <w:p w14:paraId="04313F1A" w14:textId="57DB42D3" w:rsidR="002A46F3" w:rsidRPr="00D96518" w:rsidRDefault="002A46F3" w:rsidP="002A46F3">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To play an active role in industry groups and initiatives, acting as an ambassador for LGPS central and building strong and lasting relationships with other organisations</w:t>
            </w:r>
          </w:p>
          <w:p w14:paraId="1D0B2581" w14:textId="77777777" w:rsidR="0012187F" w:rsidRPr="00D96518" w:rsidRDefault="005102C0" w:rsidP="003B088A">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P</w:t>
            </w:r>
            <w:r w:rsidR="002A46F3" w:rsidRPr="00D96518">
              <w:rPr>
                <w:rFonts w:asciiTheme="minorHAnsi" w:hAnsiTheme="minorHAnsi" w:cstheme="minorHAnsi"/>
                <w:sz w:val="20"/>
                <w:szCs w:val="20"/>
              </w:rPr>
              <w:t xml:space="preserve">articipate within the governance structure by </w:t>
            </w:r>
            <w:r w:rsidRPr="00D96518">
              <w:rPr>
                <w:rFonts w:asciiTheme="minorHAnsi" w:hAnsiTheme="minorHAnsi" w:cstheme="minorHAnsi"/>
                <w:sz w:val="20"/>
                <w:szCs w:val="20"/>
              </w:rPr>
              <w:t>attending</w:t>
            </w:r>
            <w:r w:rsidR="002A46F3" w:rsidRPr="00D96518">
              <w:rPr>
                <w:rFonts w:asciiTheme="minorHAnsi" w:hAnsiTheme="minorHAnsi" w:cstheme="minorHAnsi"/>
                <w:sz w:val="20"/>
                <w:szCs w:val="20"/>
              </w:rPr>
              <w:t xml:space="preserve"> </w:t>
            </w:r>
            <w:r w:rsidRPr="00D96518">
              <w:rPr>
                <w:rFonts w:asciiTheme="minorHAnsi" w:hAnsiTheme="minorHAnsi" w:cstheme="minorHAnsi"/>
                <w:sz w:val="20"/>
                <w:szCs w:val="20"/>
              </w:rPr>
              <w:t>relevant</w:t>
            </w:r>
            <w:r w:rsidR="002A46F3" w:rsidRPr="00D96518">
              <w:rPr>
                <w:rFonts w:asciiTheme="minorHAnsi" w:hAnsiTheme="minorHAnsi" w:cstheme="minorHAnsi"/>
                <w:sz w:val="20"/>
                <w:szCs w:val="20"/>
              </w:rPr>
              <w:t xml:space="preserve"> </w:t>
            </w:r>
            <w:r w:rsidR="00E13DEE" w:rsidRPr="00D96518">
              <w:rPr>
                <w:rFonts w:asciiTheme="minorHAnsi" w:hAnsiTheme="minorHAnsi" w:cstheme="minorHAnsi"/>
                <w:sz w:val="20"/>
                <w:szCs w:val="20"/>
              </w:rPr>
              <w:t>committees’</w:t>
            </w:r>
            <w:r w:rsidR="003B088A" w:rsidRPr="00D96518">
              <w:rPr>
                <w:rFonts w:asciiTheme="minorHAnsi" w:hAnsiTheme="minorHAnsi" w:cstheme="minorHAnsi"/>
                <w:sz w:val="20"/>
                <w:szCs w:val="20"/>
              </w:rPr>
              <w:t xml:space="preserve"> </w:t>
            </w:r>
            <w:r w:rsidR="00261BFD" w:rsidRPr="00D96518">
              <w:rPr>
                <w:rFonts w:asciiTheme="minorHAnsi" w:hAnsiTheme="minorHAnsi" w:cstheme="minorHAnsi"/>
                <w:sz w:val="20"/>
                <w:szCs w:val="20"/>
              </w:rPr>
              <w:t xml:space="preserve">and input into relevant </w:t>
            </w:r>
            <w:r w:rsidR="00166778" w:rsidRPr="00D96518">
              <w:rPr>
                <w:rFonts w:asciiTheme="minorHAnsi" w:hAnsiTheme="minorHAnsi" w:cstheme="minorHAnsi"/>
                <w:sz w:val="20"/>
                <w:szCs w:val="20"/>
              </w:rPr>
              <w:t>policies</w:t>
            </w:r>
          </w:p>
          <w:p w14:paraId="4FAA99A2" w14:textId="77777777" w:rsidR="009625D8" w:rsidRPr="00D96518" w:rsidRDefault="009625D8" w:rsidP="009625D8">
            <w:pPr>
              <w:pStyle w:val="ListParagraph"/>
              <w:numPr>
                <w:ilvl w:val="0"/>
                <w:numId w:val="41"/>
              </w:numPr>
              <w:spacing w:after="160" w:line="259" w:lineRule="auto"/>
              <w:rPr>
                <w:rFonts w:asciiTheme="minorHAnsi" w:hAnsiTheme="minorHAnsi" w:cstheme="minorHAnsi"/>
                <w:sz w:val="20"/>
                <w:szCs w:val="20"/>
              </w:rPr>
            </w:pPr>
            <w:r w:rsidRPr="00D96518">
              <w:rPr>
                <w:rFonts w:asciiTheme="minorHAnsi" w:hAnsiTheme="minorHAnsi" w:cstheme="minorHAnsi"/>
                <w:sz w:val="20"/>
                <w:szCs w:val="20"/>
              </w:rPr>
              <w:t>SMCR Certification: Material Risk Taker and Client Dealing Function</w:t>
            </w:r>
          </w:p>
          <w:p w14:paraId="63A1384B" w14:textId="66B085D5" w:rsidR="009625D8" w:rsidRPr="00D96518" w:rsidRDefault="009625D8" w:rsidP="009625D8">
            <w:pPr>
              <w:autoSpaceDE w:val="0"/>
              <w:autoSpaceDN w:val="0"/>
              <w:adjustRightInd w:val="0"/>
              <w:ind w:left="360"/>
              <w:rPr>
                <w:rFonts w:asciiTheme="minorHAnsi" w:hAnsiTheme="minorHAnsi" w:cstheme="minorHAnsi"/>
                <w:sz w:val="20"/>
                <w:szCs w:val="20"/>
              </w:rPr>
            </w:pPr>
          </w:p>
        </w:tc>
        <w:tc>
          <w:tcPr>
            <w:tcW w:w="4775" w:type="dxa"/>
            <w:gridSpan w:val="2"/>
            <w:shd w:val="clear" w:color="auto" w:fill="auto"/>
          </w:tcPr>
          <w:p w14:paraId="3AF99154" w14:textId="23B105E9" w:rsidR="00966F24" w:rsidRPr="00D96518" w:rsidRDefault="00966F24" w:rsidP="00966F24">
            <w:pPr>
              <w:pStyle w:val="Subtitle"/>
              <w:rPr>
                <w:rFonts w:cstheme="minorHAnsi"/>
                <w:b/>
                <w:color w:val="auto"/>
                <w:sz w:val="20"/>
                <w:szCs w:val="20"/>
              </w:rPr>
            </w:pPr>
            <w:r w:rsidRPr="00D96518">
              <w:rPr>
                <w:rFonts w:cstheme="minorHAnsi"/>
                <w:b/>
                <w:color w:val="auto"/>
                <w:sz w:val="20"/>
                <w:szCs w:val="20"/>
              </w:rPr>
              <w:lastRenderedPageBreak/>
              <w:t>Skills/Knowledge/Experience/Competence:</w:t>
            </w:r>
          </w:p>
          <w:p w14:paraId="462049A9" w14:textId="6EFAF529" w:rsidR="001A0661" w:rsidRPr="00D96518" w:rsidRDefault="001A0661" w:rsidP="00C70C57">
            <w:pPr>
              <w:pStyle w:val="ListParagraph"/>
              <w:numPr>
                <w:ilvl w:val="0"/>
                <w:numId w:val="36"/>
              </w:numPr>
              <w:spacing w:after="160" w:line="259" w:lineRule="auto"/>
              <w:rPr>
                <w:rFonts w:asciiTheme="minorHAnsi" w:hAnsiTheme="minorHAnsi" w:cstheme="minorHAnsi"/>
                <w:sz w:val="20"/>
                <w:szCs w:val="20"/>
              </w:rPr>
            </w:pPr>
            <w:r w:rsidRPr="00D96518">
              <w:rPr>
                <w:rFonts w:asciiTheme="minorHAnsi" w:hAnsiTheme="minorHAnsi" w:cstheme="minorHAnsi"/>
                <w:sz w:val="20"/>
                <w:szCs w:val="20"/>
              </w:rPr>
              <w:t>Previous experience in a Line 1 Risk Management Function</w:t>
            </w:r>
          </w:p>
          <w:p w14:paraId="30B2A48B" w14:textId="77777777" w:rsidR="00D96518" w:rsidRPr="00D96518" w:rsidRDefault="001A0661" w:rsidP="00D96518">
            <w:pPr>
              <w:pStyle w:val="ListParagraph"/>
              <w:numPr>
                <w:ilvl w:val="0"/>
                <w:numId w:val="36"/>
              </w:numPr>
              <w:spacing w:after="160" w:line="259" w:lineRule="auto"/>
              <w:rPr>
                <w:rFonts w:asciiTheme="minorHAnsi" w:hAnsiTheme="minorHAnsi" w:cstheme="minorHAnsi"/>
                <w:sz w:val="20"/>
                <w:szCs w:val="20"/>
              </w:rPr>
            </w:pPr>
            <w:r w:rsidRPr="00D96518">
              <w:rPr>
                <w:rFonts w:asciiTheme="minorHAnsi" w:hAnsiTheme="minorHAnsi" w:cstheme="minorHAnsi"/>
                <w:sz w:val="20"/>
                <w:szCs w:val="20"/>
              </w:rPr>
              <w:t>Good understanding of Equities, Fixed Income, Infrastructure, Property, Private Equity and Derivatives and all relevant risk factors (market, liquidity, credit, concentration and top risks)</w:t>
            </w:r>
          </w:p>
          <w:p w14:paraId="0144E2B6" w14:textId="5D363BEE" w:rsidR="00D96518" w:rsidRPr="00D96518" w:rsidRDefault="00D96518" w:rsidP="00D96518">
            <w:pPr>
              <w:pStyle w:val="ListParagraph"/>
              <w:numPr>
                <w:ilvl w:val="0"/>
                <w:numId w:val="36"/>
              </w:numPr>
              <w:spacing w:after="160" w:line="259" w:lineRule="auto"/>
              <w:rPr>
                <w:rFonts w:asciiTheme="minorHAnsi" w:hAnsiTheme="minorHAnsi" w:cstheme="minorHAnsi"/>
                <w:sz w:val="20"/>
                <w:szCs w:val="20"/>
              </w:rPr>
            </w:pPr>
            <w:r w:rsidRPr="00D96518">
              <w:rPr>
                <w:rFonts w:asciiTheme="minorHAnsi" w:hAnsiTheme="minorHAnsi" w:cstheme="minorHAnsi"/>
                <w:sz w:val="20"/>
                <w:szCs w:val="20"/>
              </w:rPr>
              <w:t>Evidence of responsibility within a trading, risk management, or investment management environment</w:t>
            </w:r>
          </w:p>
          <w:p w14:paraId="242710F8" w14:textId="77777777" w:rsidR="001A0661" w:rsidRPr="00D96518" w:rsidRDefault="001A0661" w:rsidP="00C70C57">
            <w:pPr>
              <w:pStyle w:val="ListParagraph"/>
              <w:numPr>
                <w:ilvl w:val="0"/>
                <w:numId w:val="36"/>
              </w:numPr>
              <w:spacing w:after="160" w:line="259" w:lineRule="auto"/>
              <w:rPr>
                <w:rFonts w:asciiTheme="minorHAnsi" w:hAnsiTheme="minorHAnsi" w:cstheme="minorHAnsi"/>
                <w:sz w:val="20"/>
                <w:szCs w:val="20"/>
              </w:rPr>
            </w:pPr>
            <w:r w:rsidRPr="00D96518">
              <w:rPr>
                <w:rFonts w:asciiTheme="minorHAnsi" w:hAnsiTheme="minorHAnsi" w:cstheme="minorHAnsi"/>
                <w:sz w:val="20"/>
                <w:szCs w:val="20"/>
              </w:rPr>
              <w:t>Previous experience of working with Bloomberg as Portfolio and Risk Management Tool, knowledge of other systems will be considered an advantage</w:t>
            </w:r>
          </w:p>
          <w:p w14:paraId="09C2C4F3" w14:textId="77777777" w:rsidR="001A0661" w:rsidRPr="00D96518" w:rsidRDefault="001A0661" w:rsidP="00C70C57">
            <w:pPr>
              <w:pStyle w:val="ListParagraph"/>
              <w:numPr>
                <w:ilvl w:val="0"/>
                <w:numId w:val="36"/>
              </w:numPr>
              <w:contextualSpacing w:val="0"/>
              <w:rPr>
                <w:rFonts w:asciiTheme="minorHAnsi" w:hAnsiTheme="minorHAnsi" w:cstheme="minorHAnsi"/>
                <w:sz w:val="20"/>
                <w:szCs w:val="20"/>
              </w:rPr>
            </w:pPr>
            <w:r w:rsidRPr="00D96518">
              <w:rPr>
                <w:rFonts w:asciiTheme="minorHAnsi" w:hAnsiTheme="minorHAnsi" w:cstheme="minorHAnsi"/>
                <w:sz w:val="20"/>
                <w:szCs w:val="20"/>
              </w:rPr>
              <w:t xml:space="preserve">Develop risk analytical tools, e.g.VaR modelling, to monitor risk on an ongoing basis </w:t>
            </w:r>
          </w:p>
          <w:p w14:paraId="100A635D" w14:textId="69CA0252" w:rsidR="001A0661" w:rsidRPr="00D96518" w:rsidRDefault="005102C0" w:rsidP="00C70C57">
            <w:pPr>
              <w:pStyle w:val="ListParagraph"/>
              <w:numPr>
                <w:ilvl w:val="0"/>
                <w:numId w:val="36"/>
              </w:numPr>
              <w:contextualSpacing w:val="0"/>
              <w:rPr>
                <w:rFonts w:asciiTheme="minorHAnsi" w:hAnsiTheme="minorHAnsi" w:cstheme="minorHAnsi"/>
                <w:sz w:val="20"/>
                <w:szCs w:val="20"/>
              </w:rPr>
            </w:pPr>
            <w:r w:rsidRPr="00D96518">
              <w:rPr>
                <w:rFonts w:asciiTheme="minorHAnsi" w:hAnsiTheme="minorHAnsi" w:cstheme="minorHAnsi"/>
                <w:sz w:val="20"/>
                <w:szCs w:val="20"/>
              </w:rPr>
              <w:t>Familiar with</w:t>
            </w:r>
            <w:r w:rsidR="001A0661" w:rsidRPr="00D96518">
              <w:rPr>
                <w:rFonts w:asciiTheme="minorHAnsi" w:hAnsiTheme="minorHAnsi" w:cstheme="minorHAnsi"/>
                <w:sz w:val="20"/>
                <w:szCs w:val="20"/>
              </w:rPr>
              <w:t xml:space="preserve"> stress test and scenario analysis</w:t>
            </w:r>
          </w:p>
          <w:p w14:paraId="7992AC64" w14:textId="77777777" w:rsidR="001A0661" w:rsidRPr="00D96518" w:rsidRDefault="001A0661" w:rsidP="00C70C57">
            <w:pPr>
              <w:pStyle w:val="ListParagraph"/>
              <w:numPr>
                <w:ilvl w:val="0"/>
                <w:numId w:val="36"/>
              </w:numPr>
              <w:contextualSpacing w:val="0"/>
              <w:rPr>
                <w:rFonts w:asciiTheme="minorHAnsi" w:hAnsiTheme="minorHAnsi" w:cstheme="minorHAnsi"/>
                <w:sz w:val="20"/>
                <w:szCs w:val="20"/>
              </w:rPr>
            </w:pPr>
            <w:r w:rsidRPr="00D96518">
              <w:rPr>
                <w:rFonts w:asciiTheme="minorHAnsi" w:hAnsiTheme="minorHAnsi" w:cstheme="minorHAnsi"/>
                <w:sz w:val="20"/>
                <w:szCs w:val="20"/>
              </w:rPr>
              <w:t>Knowledge on standard quantitative risk metrics, such as PFE, volatility, tracking error, alpha, beta, standard deviation, R-squared, sharp ratio, duration, correlation</w:t>
            </w:r>
          </w:p>
          <w:p w14:paraId="0AEC6EB8" w14:textId="17B81DFD" w:rsidR="001A0661" w:rsidRPr="00D96518" w:rsidRDefault="001A0661" w:rsidP="00C70C57">
            <w:pPr>
              <w:pStyle w:val="ListParagraph"/>
              <w:numPr>
                <w:ilvl w:val="0"/>
                <w:numId w:val="36"/>
              </w:numPr>
              <w:contextualSpacing w:val="0"/>
              <w:rPr>
                <w:rFonts w:asciiTheme="minorHAnsi" w:hAnsiTheme="minorHAnsi" w:cstheme="minorHAnsi"/>
                <w:sz w:val="20"/>
                <w:szCs w:val="20"/>
              </w:rPr>
            </w:pPr>
            <w:r w:rsidRPr="00D96518">
              <w:rPr>
                <w:rFonts w:asciiTheme="minorHAnsi" w:hAnsiTheme="minorHAnsi" w:cstheme="minorHAnsi"/>
                <w:sz w:val="20"/>
                <w:szCs w:val="20"/>
              </w:rPr>
              <w:t xml:space="preserve">Understanding of relevant </w:t>
            </w:r>
            <w:r w:rsidR="00C254C8" w:rsidRPr="00D96518">
              <w:rPr>
                <w:rFonts w:asciiTheme="minorHAnsi" w:hAnsiTheme="minorHAnsi" w:cstheme="minorHAnsi"/>
                <w:sz w:val="20"/>
                <w:szCs w:val="20"/>
              </w:rPr>
              <w:t xml:space="preserve">Investment </w:t>
            </w:r>
            <w:r w:rsidRPr="00D96518">
              <w:rPr>
                <w:rFonts w:asciiTheme="minorHAnsi" w:hAnsiTheme="minorHAnsi" w:cstheme="minorHAnsi"/>
                <w:sz w:val="20"/>
                <w:szCs w:val="20"/>
              </w:rPr>
              <w:t>regulatory requirements</w:t>
            </w:r>
          </w:p>
          <w:p w14:paraId="28C9B760" w14:textId="699BFCA8" w:rsidR="0067630F" w:rsidRPr="00D96518" w:rsidRDefault="0067630F" w:rsidP="00C70C57">
            <w:pPr>
              <w:pStyle w:val="ListParagraph"/>
              <w:numPr>
                <w:ilvl w:val="0"/>
                <w:numId w:val="36"/>
              </w:numPr>
              <w:contextualSpacing w:val="0"/>
              <w:rPr>
                <w:rFonts w:asciiTheme="minorHAnsi" w:hAnsiTheme="minorHAnsi" w:cstheme="minorHAnsi"/>
                <w:sz w:val="20"/>
                <w:szCs w:val="20"/>
              </w:rPr>
            </w:pPr>
            <w:r w:rsidRPr="00D96518">
              <w:rPr>
                <w:rFonts w:asciiTheme="minorHAnsi" w:hAnsiTheme="minorHAnsi" w:cstheme="minorHAnsi"/>
                <w:sz w:val="20"/>
                <w:szCs w:val="20"/>
              </w:rPr>
              <w:t>Familiar with developing Risk Management Reporting for Committees</w:t>
            </w:r>
          </w:p>
          <w:p w14:paraId="2B603C05" w14:textId="77777777" w:rsidR="001A0661" w:rsidRPr="00D96518" w:rsidRDefault="001A0661" w:rsidP="00C70C57">
            <w:pPr>
              <w:pStyle w:val="ListParagraph"/>
              <w:numPr>
                <w:ilvl w:val="0"/>
                <w:numId w:val="36"/>
              </w:numPr>
              <w:spacing w:after="160" w:line="259" w:lineRule="auto"/>
              <w:rPr>
                <w:rFonts w:asciiTheme="minorHAnsi" w:hAnsiTheme="minorHAnsi" w:cstheme="minorHAnsi"/>
                <w:sz w:val="20"/>
                <w:szCs w:val="20"/>
              </w:rPr>
            </w:pPr>
            <w:r w:rsidRPr="00D96518">
              <w:rPr>
                <w:rFonts w:asciiTheme="minorHAnsi" w:hAnsiTheme="minorHAnsi" w:cstheme="minorHAnsi"/>
                <w:sz w:val="20"/>
                <w:szCs w:val="20"/>
              </w:rPr>
              <w:t>Proficient in MS Office applications (Excel/VBA, Word, PowerPoint)</w:t>
            </w:r>
          </w:p>
          <w:p w14:paraId="25EB67FB" w14:textId="77777777" w:rsidR="001A0661" w:rsidRPr="00D96518" w:rsidRDefault="001A0661" w:rsidP="00C70C57">
            <w:pPr>
              <w:pStyle w:val="ListParagraph"/>
              <w:numPr>
                <w:ilvl w:val="0"/>
                <w:numId w:val="36"/>
              </w:numPr>
              <w:spacing w:after="160" w:line="259" w:lineRule="auto"/>
              <w:rPr>
                <w:rFonts w:asciiTheme="minorHAnsi" w:hAnsiTheme="minorHAnsi" w:cstheme="minorHAnsi"/>
                <w:sz w:val="20"/>
                <w:szCs w:val="20"/>
              </w:rPr>
            </w:pPr>
            <w:r w:rsidRPr="00D96518">
              <w:rPr>
                <w:rFonts w:asciiTheme="minorHAnsi" w:hAnsiTheme="minorHAnsi" w:cstheme="minorHAnsi"/>
                <w:sz w:val="20"/>
                <w:szCs w:val="20"/>
              </w:rPr>
              <w:lastRenderedPageBreak/>
              <w:t>Experience in performing data analysis on large set of data</w:t>
            </w:r>
          </w:p>
          <w:p w14:paraId="5300CBB1" w14:textId="77777777" w:rsidR="001A0661" w:rsidRPr="00D96518" w:rsidRDefault="001A0661" w:rsidP="00C70C57">
            <w:pPr>
              <w:pStyle w:val="ListParagraph"/>
              <w:numPr>
                <w:ilvl w:val="0"/>
                <w:numId w:val="36"/>
              </w:numPr>
              <w:spacing w:after="160" w:line="259" w:lineRule="auto"/>
              <w:rPr>
                <w:rFonts w:asciiTheme="minorHAnsi" w:hAnsiTheme="minorHAnsi" w:cstheme="minorHAnsi"/>
                <w:sz w:val="20"/>
                <w:szCs w:val="20"/>
              </w:rPr>
            </w:pPr>
            <w:r w:rsidRPr="00D96518">
              <w:rPr>
                <w:rFonts w:asciiTheme="minorHAnsi" w:hAnsiTheme="minorHAnsi" w:cstheme="minorHAnsi"/>
                <w:sz w:val="20"/>
                <w:szCs w:val="20"/>
              </w:rPr>
              <w:t>Excellent written and verbal communication skills</w:t>
            </w:r>
          </w:p>
          <w:p w14:paraId="60933864" w14:textId="73129FF2" w:rsidR="001A0661" w:rsidRPr="00D96518" w:rsidRDefault="001A0661" w:rsidP="00C70C57">
            <w:pPr>
              <w:pStyle w:val="ListParagraph"/>
              <w:numPr>
                <w:ilvl w:val="0"/>
                <w:numId w:val="36"/>
              </w:numPr>
              <w:spacing w:after="160" w:line="259" w:lineRule="auto"/>
              <w:rPr>
                <w:rFonts w:asciiTheme="minorHAnsi" w:hAnsiTheme="minorHAnsi" w:cstheme="minorHAnsi"/>
                <w:sz w:val="20"/>
                <w:szCs w:val="20"/>
              </w:rPr>
            </w:pPr>
            <w:r w:rsidRPr="00D96518">
              <w:rPr>
                <w:rFonts w:asciiTheme="minorHAnsi" w:hAnsiTheme="minorHAnsi" w:cstheme="minorHAnsi"/>
                <w:sz w:val="20"/>
                <w:szCs w:val="20"/>
              </w:rPr>
              <w:t>Must be a self-starter, flexible, innovative and adaptive</w:t>
            </w:r>
            <w:r w:rsidR="00391F56" w:rsidRPr="00D96518">
              <w:rPr>
                <w:rFonts w:asciiTheme="minorHAnsi" w:hAnsiTheme="minorHAnsi" w:cstheme="minorHAnsi"/>
                <w:sz w:val="20"/>
                <w:szCs w:val="20"/>
              </w:rPr>
              <w:t>, motivated to go the extra mile to excel</w:t>
            </w:r>
          </w:p>
          <w:p w14:paraId="0AE72E2C" w14:textId="6A0C15C6" w:rsidR="001A0661" w:rsidRPr="00D96518" w:rsidRDefault="001A0661" w:rsidP="00C70C57">
            <w:pPr>
              <w:pStyle w:val="ListParagraph"/>
              <w:numPr>
                <w:ilvl w:val="0"/>
                <w:numId w:val="36"/>
              </w:numPr>
              <w:spacing w:after="160" w:line="259" w:lineRule="auto"/>
              <w:rPr>
                <w:rFonts w:asciiTheme="minorHAnsi" w:hAnsiTheme="minorHAnsi" w:cstheme="minorHAnsi"/>
                <w:sz w:val="20"/>
                <w:szCs w:val="20"/>
              </w:rPr>
            </w:pPr>
            <w:r w:rsidRPr="00D96518">
              <w:rPr>
                <w:rFonts w:asciiTheme="minorHAnsi" w:hAnsiTheme="minorHAnsi" w:cstheme="minorHAnsi"/>
                <w:sz w:val="20"/>
                <w:szCs w:val="20"/>
              </w:rPr>
              <w:t>Demonstrates commitment, motivated mindset and collaboratively work attitude</w:t>
            </w:r>
          </w:p>
          <w:p w14:paraId="6CAC3E5E" w14:textId="78F15728" w:rsidR="00955887" w:rsidRPr="00D96518" w:rsidRDefault="00210DA3" w:rsidP="00C70C57">
            <w:pPr>
              <w:pStyle w:val="ListParagraph"/>
              <w:numPr>
                <w:ilvl w:val="0"/>
                <w:numId w:val="36"/>
              </w:numPr>
              <w:spacing w:after="160" w:line="259" w:lineRule="auto"/>
              <w:rPr>
                <w:rFonts w:asciiTheme="minorHAnsi" w:hAnsiTheme="minorHAnsi" w:cstheme="minorHAnsi"/>
                <w:sz w:val="20"/>
                <w:szCs w:val="20"/>
              </w:rPr>
            </w:pPr>
            <w:r w:rsidRPr="00D96518">
              <w:rPr>
                <w:rFonts w:asciiTheme="minorHAnsi" w:hAnsiTheme="minorHAnsi" w:cstheme="minorHAnsi"/>
                <w:sz w:val="20"/>
                <w:szCs w:val="20"/>
              </w:rPr>
              <w:t>Strong e</w:t>
            </w:r>
            <w:r w:rsidR="00955887" w:rsidRPr="00D96518">
              <w:rPr>
                <w:rFonts w:asciiTheme="minorHAnsi" w:hAnsiTheme="minorHAnsi" w:cstheme="minorHAnsi"/>
                <w:sz w:val="20"/>
                <w:szCs w:val="20"/>
              </w:rPr>
              <w:t>xperience with Bloomberg</w:t>
            </w:r>
          </w:p>
          <w:p w14:paraId="3A6FD493" w14:textId="46AAB043" w:rsidR="00966F24" w:rsidRPr="00D96518" w:rsidRDefault="00966F24" w:rsidP="00966F24">
            <w:pPr>
              <w:pStyle w:val="Subtitle"/>
              <w:rPr>
                <w:rFonts w:eastAsia="Times New Roman" w:cstheme="minorHAnsi"/>
                <w:color w:val="auto"/>
                <w:spacing w:val="0"/>
                <w:sz w:val="20"/>
                <w:szCs w:val="20"/>
              </w:rPr>
            </w:pPr>
            <w:r w:rsidRPr="00D96518">
              <w:rPr>
                <w:rFonts w:eastAsia="Times New Roman" w:cstheme="minorHAnsi"/>
                <w:color w:val="auto"/>
                <w:spacing w:val="0"/>
                <w:sz w:val="20"/>
                <w:szCs w:val="20"/>
              </w:rPr>
              <w:t>Qualifications:</w:t>
            </w:r>
          </w:p>
          <w:p w14:paraId="2D3A63DB" w14:textId="718A64F2" w:rsidR="009E385E" w:rsidRPr="00D96518" w:rsidRDefault="009E385E" w:rsidP="00C70C57">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Relevant degree, a quantitative, scientific or financial discipline preferred</w:t>
            </w:r>
          </w:p>
          <w:p w14:paraId="131E0B33" w14:textId="5AD15F1B" w:rsidR="00E80C35" w:rsidRPr="00D96518" w:rsidRDefault="00E80C35" w:rsidP="00C70C57">
            <w:pPr>
              <w:numPr>
                <w:ilvl w:val="0"/>
                <w:numId w:val="36"/>
              </w:numPr>
              <w:autoSpaceDE w:val="0"/>
              <w:autoSpaceDN w:val="0"/>
              <w:adjustRightInd w:val="0"/>
              <w:rPr>
                <w:rFonts w:asciiTheme="minorHAnsi" w:hAnsiTheme="minorHAnsi" w:cstheme="minorHAnsi"/>
                <w:sz w:val="20"/>
                <w:szCs w:val="20"/>
              </w:rPr>
            </w:pPr>
            <w:r w:rsidRPr="00D96518">
              <w:rPr>
                <w:rFonts w:asciiTheme="minorHAnsi" w:hAnsiTheme="minorHAnsi" w:cstheme="minorHAnsi"/>
                <w:sz w:val="20"/>
                <w:szCs w:val="20"/>
              </w:rPr>
              <w:t>CFA Member or working towards qualification</w:t>
            </w:r>
          </w:p>
          <w:p w14:paraId="18C87CFB" w14:textId="4A31382C" w:rsidR="00C70C57" w:rsidRPr="00D96518" w:rsidRDefault="00C70C57" w:rsidP="00C70C57">
            <w:pPr>
              <w:pStyle w:val="ListParagraph"/>
              <w:numPr>
                <w:ilvl w:val="0"/>
                <w:numId w:val="36"/>
              </w:numPr>
              <w:spacing w:after="160" w:line="259" w:lineRule="auto"/>
              <w:rPr>
                <w:rFonts w:asciiTheme="minorHAnsi" w:hAnsiTheme="minorHAnsi" w:cstheme="minorHAnsi"/>
                <w:sz w:val="20"/>
                <w:szCs w:val="20"/>
              </w:rPr>
            </w:pPr>
            <w:r w:rsidRPr="00D96518">
              <w:rPr>
                <w:rFonts w:asciiTheme="minorHAnsi" w:hAnsiTheme="minorHAnsi" w:cstheme="minorHAnsi"/>
                <w:sz w:val="20"/>
                <w:szCs w:val="20"/>
              </w:rPr>
              <w:t>FRM, CQF and CFA preferred</w:t>
            </w:r>
          </w:p>
          <w:p w14:paraId="5D44C8EC" w14:textId="5FA78B56" w:rsidR="009625D8" w:rsidRPr="00D96518" w:rsidRDefault="009625D8" w:rsidP="00C70C57">
            <w:pPr>
              <w:pStyle w:val="ListParagraph"/>
              <w:numPr>
                <w:ilvl w:val="0"/>
                <w:numId w:val="36"/>
              </w:numPr>
              <w:spacing w:after="160" w:line="259" w:lineRule="auto"/>
              <w:rPr>
                <w:rFonts w:asciiTheme="minorHAnsi" w:hAnsiTheme="minorHAnsi" w:cstheme="minorHAnsi"/>
                <w:sz w:val="20"/>
                <w:szCs w:val="20"/>
              </w:rPr>
            </w:pPr>
            <w:r w:rsidRPr="00D96518">
              <w:rPr>
                <w:rFonts w:asciiTheme="minorHAnsi" w:hAnsiTheme="minorHAnsi" w:cstheme="minorHAnsi"/>
                <w:sz w:val="20"/>
                <w:szCs w:val="20"/>
              </w:rPr>
              <w:t>Fulfil criteria for SMCR certification</w:t>
            </w:r>
          </w:p>
          <w:p w14:paraId="429020A7" w14:textId="59695274" w:rsidR="00966F24" w:rsidRPr="00D96518" w:rsidRDefault="00966F24" w:rsidP="003A1384">
            <w:pPr>
              <w:rPr>
                <w:rFonts w:asciiTheme="minorHAnsi" w:hAnsiTheme="minorHAnsi" w:cstheme="minorHAnsi"/>
                <w:sz w:val="20"/>
                <w:szCs w:val="20"/>
              </w:rPr>
            </w:pPr>
          </w:p>
        </w:tc>
        <w:tc>
          <w:tcPr>
            <w:tcW w:w="2152" w:type="dxa"/>
            <w:shd w:val="clear" w:color="auto" w:fill="auto"/>
          </w:tcPr>
          <w:p w14:paraId="1AE942C4" w14:textId="61AAB4DD" w:rsidR="00966F24" w:rsidRPr="00D96518" w:rsidRDefault="00966F24" w:rsidP="00966F24">
            <w:pPr>
              <w:pStyle w:val="Subtitle"/>
              <w:rPr>
                <w:rFonts w:cstheme="minorHAnsi"/>
                <w:b/>
                <w:color w:val="auto"/>
                <w:sz w:val="20"/>
                <w:szCs w:val="20"/>
              </w:rPr>
            </w:pPr>
            <w:r w:rsidRPr="00D96518">
              <w:rPr>
                <w:rFonts w:cstheme="minorHAnsi"/>
                <w:b/>
                <w:color w:val="auto"/>
                <w:sz w:val="20"/>
                <w:szCs w:val="20"/>
              </w:rPr>
              <w:lastRenderedPageBreak/>
              <w:t>Values:</w:t>
            </w:r>
          </w:p>
          <w:p w14:paraId="4128E3E7" w14:textId="11A359E6" w:rsidR="00966F24" w:rsidRPr="00D96518" w:rsidRDefault="00966F24" w:rsidP="002876AC">
            <w:pPr>
              <w:rPr>
                <w:rFonts w:asciiTheme="minorHAnsi" w:hAnsiTheme="minorHAnsi" w:cstheme="minorHAnsi"/>
                <w:sz w:val="20"/>
                <w:szCs w:val="20"/>
              </w:rPr>
            </w:pPr>
            <w:r w:rsidRPr="00D96518">
              <w:rPr>
                <w:rFonts w:asciiTheme="minorHAnsi" w:hAnsiTheme="minorHAnsi" w:cstheme="minorHAnsi"/>
                <w:sz w:val="20"/>
                <w:szCs w:val="20"/>
              </w:rPr>
              <w:t>Integrity</w:t>
            </w:r>
          </w:p>
          <w:p w14:paraId="42BC893F" w14:textId="77777777" w:rsidR="005C5EE4" w:rsidRPr="00D96518" w:rsidRDefault="005C5EE4" w:rsidP="002876AC">
            <w:pPr>
              <w:rPr>
                <w:rFonts w:asciiTheme="minorHAnsi" w:hAnsiTheme="minorHAnsi" w:cstheme="minorHAnsi"/>
                <w:sz w:val="20"/>
                <w:szCs w:val="20"/>
              </w:rPr>
            </w:pPr>
          </w:p>
          <w:p w14:paraId="5DF28E4F" w14:textId="55EA14AC" w:rsidR="00966F24" w:rsidRPr="00D96518" w:rsidRDefault="00966F24" w:rsidP="002876AC">
            <w:pPr>
              <w:rPr>
                <w:rFonts w:asciiTheme="minorHAnsi" w:hAnsiTheme="minorHAnsi" w:cstheme="minorHAnsi"/>
                <w:sz w:val="20"/>
                <w:szCs w:val="20"/>
              </w:rPr>
            </w:pPr>
            <w:r w:rsidRPr="00D96518">
              <w:rPr>
                <w:rFonts w:asciiTheme="minorHAnsi" w:hAnsiTheme="minorHAnsi" w:cstheme="minorHAnsi"/>
                <w:sz w:val="20"/>
                <w:szCs w:val="20"/>
              </w:rPr>
              <w:t xml:space="preserve">Service </w:t>
            </w:r>
          </w:p>
          <w:p w14:paraId="1027DBB6" w14:textId="77777777" w:rsidR="005C5EE4" w:rsidRPr="00D96518" w:rsidRDefault="005C5EE4" w:rsidP="002876AC">
            <w:pPr>
              <w:rPr>
                <w:rFonts w:asciiTheme="minorHAnsi" w:hAnsiTheme="minorHAnsi" w:cstheme="minorHAnsi"/>
                <w:sz w:val="20"/>
                <w:szCs w:val="20"/>
              </w:rPr>
            </w:pPr>
          </w:p>
          <w:p w14:paraId="6803879D" w14:textId="6A7681E7" w:rsidR="005C5EE4" w:rsidRPr="00D96518" w:rsidRDefault="00966F24" w:rsidP="002876AC">
            <w:pPr>
              <w:rPr>
                <w:rFonts w:asciiTheme="minorHAnsi" w:hAnsiTheme="minorHAnsi" w:cstheme="minorHAnsi"/>
                <w:sz w:val="20"/>
                <w:szCs w:val="20"/>
              </w:rPr>
            </w:pPr>
            <w:r w:rsidRPr="00D96518">
              <w:rPr>
                <w:rFonts w:asciiTheme="minorHAnsi" w:hAnsiTheme="minorHAnsi" w:cstheme="minorHAnsi"/>
                <w:sz w:val="20"/>
                <w:szCs w:val="20"/>
              </w:rPr>
              <w:t xml:space="preserve">Supportive </w:t>
            </w:r>
          </w:p>
          <w:p w14:paraId="5F625C06" w14:textId="77777777" w:rsidR="005C5EE4" w:rsidRPr="00D96518" w:rsidRDefault="005C5EE4" w:rsidP="002876AC">
            <w:pPr>
              <w:rPr>
                <w:rFonts w:asciiTheme="minorHAnsi" w:hAnsiTheme="minorHAnsi" w:cstheme="minorHAnsi"/>
                <w:sz w:val="20"/>
                <w:szCs w:val="20"/>
              </w:rPr>
            </w:pPr>
          </w:p>
          <w:p w14:paraId="66ABFE06" w14:textId="5B713B9A" w:rsidR="00966F24" w:rsidRPr="00D96518" w:rsidRDefault="00966F24" w:rsidP="002876AC">
            <w:pPr>
              <w:rPr>
                <w:rFonts w:asciiTheme="minorHAnsi" w:hAnsiTheme="minorHAnsi" w:cstheme="minorHAnsi"/>
                <w:sz w:val="20"/>
                <w:szCs w:val="20"/>
              </w:rPr>
            </w:pPr>
            <w:r w:rsidRPr="00D96518">
              <w:rPr>
                <w:rFonts w:asciiTheme="minorHAnsi" w:hAnsiTheme="minorHAnsi" w:cstheme="minorHAnsi"/>
                <w:sz w:val="20"/>
                <w:szCs w:val="20"/>
              </w:rPr>
              <w:t>Workplace</w:t>
            </w:r>
          </w:p>
          <w:p w14:paraId="22087297" w14:textId="77777777" w:rsidR="005C5EE4" w:rsidRPr="00D96518" w:rsidRDefault="005C5EE4" w:rsidP="002876AC">
            <w:pPr>
              <w:rPr>
                <w:rFonts w:asciiTheme="minorHAnsi" w:hAnsiTheme="minorHAnsi" w:cstheme="minorHAnsi"/>
                <w:sz w:val="20"/>
                <w:szCs w:val="20"/>
              </w:rPr>
            </w:pPr>
          </w:p>
          <w:p w14:paraId="4490663A" w14:textId="3920D70F" w:rsidR="00966F24" w:rsidRPr="00D96518" w:rsidRDefault="00966F24" w:rsidP="002876AC">
            <w:pPr>
              <w:rPr>
                <w:rFonts w:asciiTheme="minorHAnsi" w:hAnsiTheme="minorHAnsi" w:cstheme="minorHAnsi"/>
                <w:sz w:val="20"/>
                <w:szCs w:val="20"/>
              </w:rPr>
            </w:pPr>
            <w:r w:rsidRPr="00D96518">
              <w:rPr>
                <w:rFonts w:asciiTheme="minorHAnsi" w:hAnsiTheme="minorHAnsi" w:cstheme="minorHAnsi"/>
                <w:sz w:val="20"/>
                <w:szCs w:val="20"/>
              </w:rPr>
              <w:t>Togetherness</w:t>
            </w:r>
          </w:p>
          <w:p w14:paraId="3BE729E0" w14:textId="77777777" w:rsidR="005C5EE4" w:rsidRPr="00D96518" w:rsidRDefault="005C5EE4" w:rsidP="002876AC">
            <w:pPr>
              <w:rPr>
                <w:rFonts w:asciiTheme="minorHAnsi" w:hAnsiTheme="minorHAnsi" w:cstheme="minorHAnsi"/>
                <w:sz w:val="20"/>
                <w:szCs w:val="20"/>
              </w:rPr>
            </w:pPr>
          </w:p>
          <w:p w14:paraId="2D0CE893" w14:textId="6D582F76" w:rsidR="00966F24" w:rsidRPr="00D96518" w:rsidRDefault="00966F24" w:rsidP="002876AC">
            <w:pPr>
              <w:rPr>
                <w:rFonts w:asciiTheme="minorHAnsi" w:hAnsiTheme="minorHAnsi" w:cstheme="minorHAnsi"/>
                <w:sz w:val="20"/>
                <w:szCs w:val="20"/>
              </w:rPr>
            </w:pPr>
            <w:r w:rsidRPr="00D96518">
              <w:rPr>
                <w:rFonts w:asciiTheme="minorHAnsi" w:hAnsiTheme="minorHAnsi" w:cstheme="minorHAnsi"/>
                <w:sz w:val="20"/>
                <w:szCs w:val="20"/>
              </w:rPr>
              <w:t xml:space="preserve">Outward Focus </w:t>
            </w:r>
          </w:p>
          <w:p w14:paraId="6B21C0A5" w14:textId="77777777" w:rsidR="00966F24" w:rsidRPr="00D96518" w:rsidRDefault="00966F24" w:rsidP="00966F24">
            <w:pPr>
              <w:pStyle w:val="Subtitle"/>
              <w:rPr>
                <w:rFonts w:cstheme="minorHAnsi"/>
                <w:color w:val="auto"/>
                <w:sz w:val="20"/>
                <w:szCs w:val="20"/>
              </w:rPr>
            </w:pPr>
          </w:p>
          <w:p w14:paraId="5D02D369" w14:textId="6CE970E0" w:rsidR="00966F24" w:rsidRPr="00D96518" w:rsidRDefault="00966F24" w:rsidP="00966F24">
            <w:pPr>
              <w:pStyle w:val="Subtitle"/>
              <w:rPr>
                <w:rFonts w:cstheme="minorHAnsi"/>
                <w:b/>
                <w:color w:val="auto"/>
                <w:sz w:val="20"/>
                <w:szCs w:val="20"/>
              </w:rPr>
            </w:pPr>
            <w:r w:rsidRPr="00D96518">
              <w:rPr>
                <w:rFonts w:cstheme="minorHAnsi"/>
                <w:b/>
                <w:color w:val="auto"/>
                <w:sz w:val="20"/>
                <w:szCs w:val="20"/>
              </w:rPr>
              <w:t>Behaviours:</w:t>
            </w:r>
          </w:p>
          <w:p w14:paraId="31F0BC61" w14:textId="2E3E3E88" w:rsidR="00966F24" w:rsidRPr="00D96518" w:rsidRDefault="00966F24" w:rsidP="002876AC">
            <w:pPr>
              <w:rPr>
                <w:rFonts w:asciiTheme="minorHAnsi" w:hAnsiTheme="minorHAnsi" w:cstheme="minorHAnsi"/>
                <w:sz w:val="20"/>
                <w:szCs w:val="20"/>
              </w:rPr>
            </w:pPr>
            <w:r w:rsidRPr="00D96518">
              <w:rPr>
                <w:rFonts w:asciiTheme="minorHAnsi" w:hAnsiTheme="minorHAnsi" w:cstheme="minorHAnsi"/>
                <w:sz w:val="20"/>
                <w:szCs w:val="20"/>
              </w:rPr>
              <w:t>Open, fair and transparent</w:t>
            </w:r>
          </w:p>
          <w:p w14:paraId="24F1BE2D" w14:textId="77777777" w:rsidR="005C5EE4" w:rsidRPr="00D96518" w:rsidRDefault="005C5EE4" w:rsidP="002876AC">
            <w:pPr>
              <w:rPr>
                <w:rFonts w:asciiTheme="minorHAnsi" w:hAnsiTheme="minorHAnsi" w:cstheme="minorHAnsi"/>
                <w:sz w:val="20"/>
                <w:szCs w:val="20"/>
              </w:rPr>
            </w:pPr>
          </w:p>
          <w:p w14:paraId="6FFF97DD" w14:textId="691984DC" w:rsidR="00966F24" w:rsidRPr="00D96518" w:rsidRDefault="00966F24" w:rsidP="002876AC">
            <w:pPr>
              <w:rPr>
                <w:rFonts w:asciiTheme="minorHAnsi" w:hAnsiTheme="minorHAnsi" w:cstheme="minorHAnsi"/>
                <w:sz w:val="20"/>
                <w:szCs w:val="20"/>
              </w:rPr>
            </w:pPr>
            <w:r w:rsidRPr="00D96518">
              <w:rPr>
                <w:rFonts w:asciiTheme="minorHAnsi" w:hAnsiTheme="minorHAnsi" w:cstheme="minorHAnsi"/>
                <w:sz w:val="20"/>
                <w:szCs w:val="20"/>
              </w:rPr>
              <w:t>Honest and trustworthy</w:t>
            </w:r>
          </w:p>
          <w:p w14:paraId="130AD4D3" w14:textId="77777777" w:rsidR="005C5EE4" w:rsidRPr="00D96518" w:rsidRDefault="005C5EE4" w:rsidP="002876AC">
            <w:pPr>
              <w:rPr>
                <w:rFonts w:asciiTheme="minorHAnsi" w:hAnsiTheme="minorHAnsi" w:cstheme="minorHAnsi"/>
                <w:sz w:val="20"/>
                <w:szCs w:val="20"/>
              </w:rPr>
            </w:pPr>
          </w:p>
          <w:p w14:paraId="3CF8F0B8" w14:textId="21936185" w:rsidR="00966F24" w:rsidRPr="00D96518" w:rsidRDefault="00966F24" w:rsidP="002876AC">
            <w:pPr>
              <w:rPr>
                <w:rFonts w:asciiTheme="minorHAnsi" w:hAnsiTheme="minorHAnsi" w:cstheme="minorHAnsi"/>
                <w:sz w:val="20"/>
                <w:szCs w:val="20"/>
              </w:rPr>
            </w:pPr>
            <w:r w:rsidRPr="00D96518">
              <w:rPr>
                <w:rFonts w:asciiTheme="minorHAnsi" w:hAnsiTheme="minorHAnsi" w:cstheme="minorHAnsi"/>
                <w:sz w:val="20"/>
                <w:szCs w:val="20"/>
              </w:rPr>
              <w:t>Empowered in making right decisions</w:t>
            </w:r>
          </w:p>
          <w:p w14:paraId="2E10EE01" w14:textId="77777777" w:rsidR="005C5EE4" w:rsidRPr="00D96518" w:rsidRDefault="005C5EE4" w:rsidP="002876AC">
            <w:pPr>
              <w:rPr>
                <w:rFonts w:asciiTheme="minorHAnsi" w:hAnsiTheme="minorHAnsi" w:cstheme="minorHAnsi"/>
                <w:sz w:val="20"/>
                <w:szCs w:val="20"/>
              </w:rPr>
            </w:pPr>
          </w:p>
          <w:p w14:paraId="055BF4D2" w14:textId="5A87692A" w:rsidR="00966F24" w:rsidRPr="00D96518" w:rsidRDefault="00966F24" w:rsidP="002876AC">
            <w:pPr>
              <w:rPr>
                <w:rFonts w:asciiTheme="minorHAnsi" w:hAnsiTheme="minorHAnsi" w:cstheme="minorHAnsi"/>
                <w:sz w:val="20"/>
                <w:szCs w:val="20"/>
              </w:rPr>
            </w:pPr>
            <w:r w:rsidRPr="00D96518">
              <w:rPr>
                <w:rFonts w:asciiTheme="minorHAnsi" w:hAnsiTheme="minorHAnsi" w:cstheme="minorHAnsi"/>
                <w:sz w:val="20"/>
                <w:szCs w:val="20"/>
              </w:rPr>
              <w:t>Accountability for results and delivery</w:t>
            </w:r>
          </w:p>
          <w:p w14:paraId="17DA5111" w14:textId="77777777" w:rsidR="005C5EE4" w:rsidRPr="00D96518" w:rsidRDefault="005C5EE4" w:rsidP="002876AC">
            <w:pPr>
              <w:rPr>
                <w:rFonts w:asciiTheme="minorHAnsi" w:hAnsiTheme="minorHAnsi" w:cstheme="minorHAnsi"/>
                <w:sz w:val="20"/>
                <w:szCs w:val="20"/>
              </w:rPr>
            </w:pPr>
          </w:p>
          <w:p w14:paraId="49F7D9B9" w14:textId="1E8F8113" w:rsidR="00966F24" w:rsidRPr="00D96518" w:rsidRDefault="00966F24" w:rsidP="002876AC">
            <w:pPr>
              <w:rPr>
                <w:rFonts w:asciiTheme="minorHAnsi" w:hAnsiTheme="minorHAnsi" w:cstheme="minorHAnsi"/>
                <w:sz w:val="20"/>
                <w:szCs w:val="20"/>
              </w:rPr>
            </w:pPr>
            <w:r w:rsidRPr="00D96518">
              <w:rPr>
                <w:rFonts w:asciiTheme="minorHAnsi" w:hAnsiTheme="minorHAnsi" w:cstheme="minorHAnsi"/>
                <w:sz w:val="20"/>
                <w:szCs w:val="20"/>
              </w:rPr>
              <w:t xml:space="preserve">Aspire towards </w:t>
            </w:r>
            <w:r w:rsidR="00126A73" w:rsidRPr="00D96518">
              <w:rPr>
                <w:rFonts w:asciiTheme="minorHAnsi" w:hAnsiTheme="minorHAnsi" w:cstheme="minorHAnsi"/>
                <w:sz w:val="20"/>
                <w:szCs w:val="20"/>
              </w:rPr>
              <w:t>P</w:t>
            </w:r>
            <w:r w:rsidRPr="00D96518">
              <w:rPr>
                <w:rFonts w:asciiTheme="minorHAnsi" w:hAnsiTheme="minorHAnsi" w:cstheme="minorHAnsi"/>
                <w:sz w:val="20"/>
                <w:szCs w:val="20"/>
              </w:rPr>
              <w:t xml:space="preserve">artner </w:t>
            </w:r>
            <w:r w:rsidR="00126A73" w:rsidRPr="00D96518">
              <w:rPr>
                <w:rFonts w:asciiTheme="minorHAnsi" w:hAnsiTheme="minorHAnsi" w:cstheme="minorHAnsi"/>
                <w:sz w:val="20"/>
                <w:szCs w:val="20"/>
              </w:rPr>
              <w:t>F</w:t>
            </w:r>
            <w:r w:rsidR="00743ED9" w:rsidRPr="00D96518">
              <w:rPr>
                <w:rFonts w:asciiTheme="minorHAnsi" w:hAnsiTheme="minorHAnsi" w:cstheme="minorHAnsi"/>
                <w:sz w:val="20"/>
                <w:szCs w:val="20"/>
              </w:rPr>
              <w:t xml:space="preserve">und </w:t>
            </w:r>
            <w:r w:rsidRPr="00D96518">
              <w:rPr>
                <w:rFonts w:asciiTheme="minorHAnsi" w:hAnsiTheme="minorHAnsi" w:cstheme="minorHAnsi"/>
                <w:sz w:val="20"/>
                <w:szCs w:val="20"/>
              </w:rPr>
              <w:t>expectations</w:t>
            </w:r>
          </w:p>
          <w:p w14:paraId="0E28A756" w14:textId="77777777" w:rsidR="005C5EE4" w:rsidRPr="00D96518" w:rsidRDefault="005C5EE4" w:rsidP="002876AC">
            <w:pPr>
              <w:rPr>
                <w:rFonts w:asciiTheme="minorHAnsi" w:hAnsiTheme="minorHAnsi" w:cstheme="minorHAnsi"/>
                <w:sz w:val="20"/>
                <w:szCs w:val="20"/>
              </w:rPr>
            </w:pPr>
          </w:p>
          <w:p w14:paraId="11E36BD2" w14:textId="48A858F2" w:rsidR="00966F24" w:rsidRPr="00D96518" w:rsidRDefault="00966F24" w:rsidP="002876AC">
            <w:pPr>
              <w:rPr>
                <w:rFonts w:asciiTheme="minorHAnsi" w:hAnsiTheme="minorHAnsi" w:cstheme="minorHAnsi"/>
                <w:sz w:val="20"/>
                <w:szCs w:val="20"/>
              </w:rPr>
            </w:pPr>
            <w:r w:rsidRPr="00D96518">
              <w:rPr>
                <w:rFonts w:asciiTheme="minorHAnsi" w:hAnsiTheme="minorHAnsi" w:cstheme="minorHAnsi"/>
                <w:sz w:val="20"/>
                <w:szCs w:val="20"/>
              </w:rPr>
              <w:lastRenderedPageBreak/>
              <w:t>Fair treatment of staff</w:t>
            </w:r>
          </w:p>
          <w:p w14:paraId="7D69196C" w14:textId="77777777" w:rsidR="005C5EE4" w:rsidRPr="00D96518" w:rsidRDefault="005C5EE4" w:rsidP="002876AC">
            <w:pPr>
              <w:rPr>
                <w:rFonts w:asciiTheme="minorHAnsi" w:hAnsiTheme="minorHAnsi" w:cstheme="minorHAnsi"/>
                <w:sz w:val="20"/>
                <w:szCs w:val="20"/>
              </w:rPr>
            </w:pPr>
          </w:p>
          <w:p w14:paraId="4B4DBA5B" w14:textId="44013873" w:rsidR="00966F24" w:rsidRPr="00D96518" w:rsidRDefault="00966F24" w:rsidP="002876AC">
            <w:pPr>
              <w:rPr>
                <w:rFonts w:asciiTheme="minorHAnsi" w:hAnsiTheme="minorHAnsi" w:cstheme="minorHAnsi"/>
                <w:sz w:val="20"/>
                <w:szCs w:val="20"/>
              </w:rPr>
            </w:pPr>
            <w:r w:rsidRPr="00D96518">
              <w:rPr>
                <w:rFonts w:asciiTheme="minorHAnsi" w:hAnsiTheme="minorHAnsi" w:cstheme="minorHAnsi"/>
                <w:sz w:val="20"/>
                <w:szCs w:val="20"/>
              </w:rPr>
              <w:t>Challenge status quo</w:t>
            </w:r>
            <w:r w:rsidR="008F18ED" w:rsidRPr="00D96518">
              <w:rPr>
                <w:rFonts w:asciiTheme="minorHAnsi" w:hAnsiTheme="minorHAnsi" w:cstheme="minorHAnsi"/>
                <w:sz w:val="20"/>
                <w:szCs w:val="20"/>
              </w:rPr>
              <w:t xml:space="preserve"> appropriately</w:t>
            </w:r>
            <w:r w:rsidRPr="00D96518">
              <w:rPr>
                <w:rFonts w:asciiTheme="minorHAnsi" w:hAnsiTheme="minorHAnsi" w:cstheme="minorHAnsi"/>
                <w:sz w:val="20"/>
                <w:szCs w:val="20"/>
              </w:rPr>
              <w:t xml:space="preserve"> and work collaboratively</w:t>
            </w:r>
          </w:p>
          <w:p w14:paraId="7DDF631F" w14:textId="77777777" w:rsidR="005C5EE4" w:rsidRPr="00D96518" w:rsidRDefault="005C5EE4" w:rsidP="002876AC">
            <w:pPr>
              <w:rPr>
                <w:rFonts w:asciiTheme="minorHAnsi" w:hAnsiTheme="minorHAnsi" w:cstheme="minorHAnsi"/>
                <w:sz w:val="20"/>
                <w:szCs w:val="20"/>
              </w:rPr>
            </w:pPr>
          </w:p>
          <w:p w14:paraId="14E94D5C" w14:textId="7DEAAA2C" w:rsidR="00966F24" w:rsidRPr="00D96518" w:rsidRDefault="00966F24" w:rsidP="002876AC">
            <w:pPr>
              <w:rPr>
                <w:rFonts w:asciiTheme="minorHAnsi" w:hAnsiTheme="minorHAnsi" w:cstheme="minorHAnsi"/>
                <w:sz w:val="20"/>
                <w:szCs w:val="20"/>
              </w:rPr>
            </w:pPr>
            <w:r w:rsidRPr="00D96518">
              <w:rPr>
                <w:rFonts w:asciiTheme="minorHAnsi" w:hAnsiTheme="minorHAnsi" w:cstheme="minorHAnsi"/>
                <w:sz w:val="20"/>
                <w:szCs w:val="20"/>
              </w:rPr>
              <w:t>New thinking and continuous improvement</w:t>
            </w:r>
          </w:p>
          <w:p w14:paraId="2E8F5B63" w14:textId="77777777" w:rsidR="005C5EE4" w:rsidRPr="00D96518" w:rsidRDefault="005C5EE4" w:rsidP="002876AC">
            <w:pPr>
              <w:rPr>
                <w:rFonts w:asciiTheme="minorHAnsi" w:hAnsiTheme="minorHAnsi" w:cstheme="minorHAnsi"/>
                <w:sz w:val="20"/>
                <w:szCs w:val="20"/>
              </w:rPr>
            </w:pPr>
          </w:p>
          <w:p w14:paraId="58A2E9A1" w14:textId="2A58CD48" w:rsidR="00966F24" w:rsidRPr="00D96518" w:rsidRDefault="00966F24" w:rsidP="002876AC">
            <w:pPr>
              <w:rPr>
                <w:rFonts w:asciiTheme="minorHAnsi" w:hAnsiTheme="minorHAnsi" w:cstheme="minorHAnsi"/>
                <w:sz w:val="20"/>
                <w:szCs w:val="20"/>
              </w:rPr>
            </w:pPr>
            <w:r w:rsidRPr="00D96518">
              <w:rPr>
                <w:rFonts w:asciiTheme="minorHAnsi" w:hAnsiTheme="minorHAnsi" w:cstheme="minorHAnsi"/>
                <w:sz w:val="20"/>
                <w:szCs w:val="20"/>
              </w:rPr>
              <w:t>Centre of excellence</w:t>
            </w:r>
          </w:p>
          <w:p w14:paraId="68E50EDA" w14:textId="21105BEB" w:rsidR="00966F24" w:rsidRPr="00D96518" w:rsidRDefault="00966F24" w:rsidP="00966F24">
            <w:pPr>
              <w:pStyle w:val="Subtitle"/>
              <w:rPr>
                <w:rFonts w:cstheme="minorHAnsi"/>
                <w:color w:val="auto"/>
                <w:sz w:val="20"/>
                <w:szCs w:val="20"/>
              </w:rPr>
            </w:pPr>
          </w:p>
          <w:p w14:paraId="0C9719BF" w14:textId="77777777" w:rsidR="00966F24" w:rsidRPr="00D96518" w:rsidRDefault="00966F24" w:rsidP="00966F24">
            <w:pPr>
              <w:pStyle w:val="Subtitle"/>
              <w:rPr>
                <w:rFonts w:cstheme="minorHAnsi"/>
                <w:color w:val="auto"/>
                <w:sz w:val="20"/>
                <w:szCs w:val="20"/>
              </w:rPr>
            </w:pPr>
          </w:p>
          <w:p w14:paraId="34C48B23" w14:textId="77777777" w:rsidR="00966F24" w:rsidRPr="00D96518" w:rsidRDefault="00966F24" w:rsidP="00966F24">
            <w:pPr>
              <w:pStyle w:val="Subtitle"/>
              <w:rPr>
                <w:rFonts w:cstheme="minorHAnsi"/>
                <w:color w:val="auto"/>
                <w:sz w:val="20"/>
                <w:szCs w:val="20"/>
              </w:rPr>
            </w:pPr>
          </w:p>
          <w:p w14:paraId="4962C624" w14:textId="77777777" w:rsidR="00966F24" w:rsidRPr="00D96518" w:rsidRDefault="00966F24" w:rsidP="00966F24">
            <w:pPr>
              <w:pStyle w:val="Subtitle"/>
              <w:rPr>
                <w:rFonts w:cstheme="minorHAnsi"/>
                <w:color w:val="auto"/>
                <w:sz w:val="20"/>
                <w:szCs w:val="20"/>
              </w:rPr>
            </w:pPr>
          </w:p>
          <w:p w14:paraId="58347C65" w14:textId="77777777" w:rsidR="00966F24" w:rsidRPr="00D96518" w:rsidRDefault="00966F24" w:rsidP="00966F24">
            <w:pPr>
              <w:pStyle w:val="Subtitle"/>
              <w:rPr>
                <w:rFonts w:cstheme="minorHAnsi"/>
                <w:color w:val="auto"/>
                <w:sz w:val="20"/>
                <w:szCs w:val="20"/>
              </w:rPr>
            </w:pPr>
          </w:p>
          <w:p w14:paraId="58BBEB02" w14:textId="77777777" w:rsidR="00966F24" w:rsidRPr="00D96518" w:rsidRDefault="00966F24" w:rsidP="00966F24">
            <w:pPr>
              <w:pStyle w:val="Subtitle"/>
              <w:rPr>
                <w:rFonts w:cstheme="minorHAnsi"/>
                <w:color w:val="auto"/>
                <w:sz w:val="20"/>
                <w:szCs w:val="20"/>
              </w:rPr>
            </w:pPr>
          </w:p>
        </w:tc>
      </w:tr>
    </w:tbl>
    <w:p w14:paraId="4D88AF1E" w14:textId="77777777" w:rsidR="00177F90" w:rsidRDefault="00177F90" w:rsidP="006B2B71">
      <w:pPr>
        <w:pStyle w:val="paragraph"/>
        <w:spacing w:before="0" w:beforeAutospacing="0" w:after="0" w:afterAutospacing="0"/>
        <w:ind w:left="-993"/>
        <w:textAlignment w:val="baseline"/>
        <w:rPr>
          <w:rStyle w:val="normaltextrun"/>
          <w:rFonts w:asciiTheme="minorHAnsi" w:hAnsiTheme="minorHAnsi" w:cstheme="minorHAnsi"/>
          <w:color w:val="000000"/>
          <w:sz w:val="18"/>
          <w:szCs w:val="18"/>
        </w:rPr>
      </w:pPr>
    </w:p>
    <w:p w14:paraId="5F8F1702" w14:textId="6F37DF91" w:rsidR="00D703A5" w:rsidRPr="00FC438D" w:rsidRDefault="00D703A5" w:rsidP="006B2B71">
      <w:pPr>
        <w:pStyle w:val="paragraph"/>
        <w:spacing w:before="0" w:beforeAutospacing="0" w:after="0" w:afterAutospacing="0"/>
        <w:ind w:left="-993"/>
        <w:textAlignment w:val="baseline"/>
        <w:rPr>
          <w:rFonts w:asciiTheme="minorHAnsi" w:hAnsiTheme="minorHAnsi" w:cstheme="minorHAnsi"/>
          <w:color w:val="000000"/>
          <w:sz w:val="14"/>
          <w:szCs w:val="14"/>
        </w:rPr>
      </w:pPr>
      <w:r w:rsidRPr="00FC438D">
        <w:rPr>
          <w:rStyle w:val="normaltextrun"/>
          <w:rFonts w:asciiTheme="minorHAnsi" w:hAnsiTheme="minorHAnsi" w:cstheme="minorHAnsi"/>
          <w:color w:val="000000"/>
          <w:sz w:val="14"/>
          <w:szCs w:val="14"/>
        </w:rPr>
        <w:t>LGPS Central Limited provides an exciting, supportive and family-friendly working environment, and we are committed to helping our people achieve their full potential and a healthy work-life balance.</w:t>
      </w:r>
      <w:r w:rsidRPr="00FC438D">
        <w:rPr>
          <w:rStyle w:val="eop"/>
          <w:rFonts w:asciiTheme="minorHAnsi" w:hAnsiTheme="minorHAnsi" w:cstheme="minorHAnsi"/>
          <w:color w:val="000000"/>
          <w:sz w:val="14"/>
          <w:szCs w:val="14"/>
        </w:rPr>
        <w:t> </w:t>
      </w:r>
    </w:p>
    <w:p w14:paraId="0F728EFB" w14:textId="77777777" w:rsidR="00D703A5" w:rsidRPr="00FC438D" w:rsidRDefault="00D703A5" w:rsidP="006B2B71">
      <w:pPr>
        <w:pStyle w:val="paragraph"/>
        <w:spacing w:before="0" w:beforeAutospacing="0" w:after="0" w:afterAutospacing="0"/>
        <w:ind w:left="-993"/>
        <w:textAlignment w:val="baseline"/>
        <w:rPr>
          <w:rFonts w:asciiTheme="minorHAnsi" w:hAnsiTheme="minorHAnsi" w:cstheme="minorHAnsi"/>
          <w:color w:val="000000"/>
          <w:sz w:val="14"/>
          <w:szCs w:val="14"/>
        </w:rPr>
      </w:pPr>
      <w:r w:rsidRPr="00FC438D">
        <w:rPr>
          <w:rStyle w:val="normaltextrun"/>
          <w:rFonts w:asciiTheme="minorHAnsi" w:hAnsiTheme="minorHAnsi" w:cstheme="minorHAnsi"/>
          <w:color w:val="000000"/>
          <w:sz w:val="14"/>
          <w:szCs w:val="14"/>
        </w:rPr>
        <w:t>We are an inclusive employer and offer equal opportunities to all regardless of an individual’s age, disability, gender identity, marriage or civil partnership status, pregnancy or maternity, race, religion or belief, sex and sexual orientation.</w:t>
      </w:r>
      <w:r w:rsidRPr="00FC438D">
        <w:rPr>
          <w:rStyle w:val="eop"/>
          <w:rFonts w:asciiTheme="minorHAnsi" w:hAnsiTheme="minorHAnsi" w:cstheme="minorHAnsi"/>
          <w:color w:val="000000"/>
          <w:sz w:val="14"/>
          <w:szCs w:val="14"/>
        </w:rPr>
        <w:t> </w:t>
      </w:r>
    </w:p>
    <w:p w14:paraId="67EA8E58" w14:textId="0D76D4D6" w:rsidR="002B6BC5" w:rsidRPr="00FC438D" w:rsidRDefault="00D703A5" w:rsidP="00177F90">
      <w:pPr>
        <w:pStyle w:val="paragraph"/>
        <w:spacing w:before="0" w:beforeAutospacing="0" w:after="0" w:afterAutospacing="0"/>
        <w:ind w:left="-993"/>
        <w:textAlignment w:val="baseline"/>
        <w:rPr>
          <w:rFonts w:asciiTheme="minorHAnsi" w:hAnsiTheme="minorHAnsi" w:cstheme="minorHAnsi"/>
          <w:color w:val="000000"/>
          <w:sz w:val="14"/>
          <w:szCs w:val="14"/>
        </w:rPr>
      </w:pPr>
      <w:r w:rsidRPr="00FC438D">
        <w:rPr>
          <w:rStyle w:val="normaltextrun"/>
          <w:rFonts w:asciiTheme="minorHAnsi" w:hAnsiTheme="minorHAnsi" w:cstheme="minorHAnsi"/>
          <w:color w:val="000000"/>
          <w:sz w:val="14"/>
          <w:szCs w:val="14"/>
        </w:rPr>
        <w:t>Candidates who declare that they have a disability and who meet the essential criteria for the job will be offered an interview.</w:t>
      </w:r>
      <w:r w:rsidRPr="00FC438D">
        <w:rPr>
          <w:rStyle w:val="eop"/>
          <w:rFonts w:asciiTheme="minorHAnsi" w:hAnsiTheme="minorHAnsi" w:cstheme="minorHAnsi"/>
          <w:color w:val="000000"/>
          <w:sz w:val="14"/>
          <w:szCs w:val="14"/>
        </w:rPr>
        <w:t> </w:t>
      </w:r>
    </w:p>
    <w:sectPr w:rsidR="002B6BC5" w:rsidRPr="00FC438D" w:rsidSect="000A4D99">
      <w:headerReference w:type="default" r:id="rId1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88EDC" w14:textId="77777777" w:rsidR="00A70E82" w:rsidRDefault="00A70E82">
      <w:r>
        <w:separator/>
      </w:r>
    </w:p>
  </w:endnote>
  <w:endnote w:type="continuationSeparator" w:id="0">
    <w:p w14:paraId="6254EFB5" w14:textId="77777777" w:rsidR="00A70E82" w:rsidRDefault="00A7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20953" w14:textId="77777777" w:rsidR="00A70E82" w:rsidRDefault="00A70E82">
      <w:r>
        <w:separator/>
      </w:r>
    </w:p>
  </w:footnote>
  <w:footnote w:type="continuationSeparator" w:id="0">
    <w:p w14:paraId="57493CDC" w14:textId="77777777" w:rsidR="00A70E82" w:rsidRDefault="00A70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C6AA" w14:textId="6B08BC7B" w:rsidR="007C258C" w:rsidRDefault="007C258C">
    <w:pPr>
      <w:pStyle w:val="Header"/>
    </w:pPr>
    <w:r>
      <w:rPr>
        <w:noProof/>
      </w:rPr>
      <mc:AlternateContent>
        <mc:Choice Requires="wps">
          <w:drawing>
            <wp:anchor distT="0" distB="0" distL="114300" distR="114300" simplePos="0" relativeHeight="251659264" behindDoc="0" locked="0" layoutInCell="0" allowOverlap="1" wp14:anchorId="49339D37" wp14:editId="27B81B91">
              <wp:simplePos x="0" y="0"/>
              <wp:positionH relativeFrom="page">
                <wp:posOffset>0</wp:posOffset>
              </wp:positionH>
              <wp:positionV relativeFrom="page">
                <wp:posOffset>190500</wp:posOffset>
              </wp:positionV>
              <wp:extent cx="10692130" cy="266700"/>
              <wp:effectExtent l="0" t="0" r="0" b="0"/>
              <wp:wrapNone/>
              <wp:docPr id="1" name="MSIPCM48b74cbcbacc3b8fa23bb369" descr="{&quot;HashCode&quot;:-124442312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20611B" w14:textId="397688FC" w:rsidR="007C258C" w:rsidRPr="007C258C" w:rsidRDefault="007C258C" w:rsidP="007C258C">
                          <w:pPr>
                            <w:rPr>
                              <w:rFonts w:ascii="Calibri" w:hAnsi="Calibri" w:cs="Calibri"/>
                              <w:color w:val="000000"/>
                              <w:sz w:val="22"/>
                            </w:rPr>
                          </w:pPr>
                          <w:r w:rsidRPr="007C258C">
                            <w:rPr>
                              <w:rFonts w:ascii="Calibri" w:hAnsi="Calibri" w:cs="Calibri"/>
                              <w:color w:val="000000"/>
                              <w:sz w:val="22"/>
                            </w:rPr>
                            <w:t>Classified as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9339D37" id="_x0000_t202" coordsize="21600,21600" o:spt="202" path="m,l,21600r21600,l21600,xe">
              <v:stroke joinstyle="miter"/>
              <v:path gradientshapeok="t" o:connecttype="rect"/>
            </v:shapetype>
            <v:shape id="MSIPCM48b74cbcbacc3b8fa23bb369" o:spid="_x0000_s1026" type="#_x0000_t202" alt="{&quot;HashCode&quot;:-1244423123,&quot;Height&quot;:595.0,&quot;Width&quot;:841.0,&quot;Placement&quot;:&quot;Header&quot;,&quot;Index&quot;:&quot;Primary&quot;,&quot;Section&quot;:1,&quot;Top&quot;:0.0,&quot;Left&quot;:0.0}" style="position:absolute;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" o:allowincell="f" filled="f" stroked="f" strokeweight=".5pt">
              <v:textbox inset="20pt,0,,0">
                <w:txbxContent>
                  <w:p w14:paraId="0C20611B" w14:textId="397688FC" w:rsidR="007C258C" w:rsidRPr="007C258C" w:rsidRDefault="007C258C" w:rsidP="007C258C">
                    <w:pPr>
                      <w:rPr>
                        <w:rFonts w:ascii="Calibri" w:hAnsi="Calibri" w:cs="Calibri"/>
                        <w:color w:val="000000"/>
                        <w:sz w:val="22"/>
                      </w:rPr>
                    </w:pPr>
                    <w:r w:rsidRPr="007C258C">
                      <w:rPr>
                        <w:rFonts w:ascii="Calibri" w:hAnsi="Calibri" w:cs="Calibri"/>
                        <w:color w:val="000000"/>
                        <w:sz w:val="22"/>
                      </w:rPr>
                      <w:t>Classified as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0.05pt;height:3.35pt" coordsize="" o:spt="100" o:bullet="t" adj="0,,0" path="" stroked="f">
        <v:stroke joinstyle="miter"/>
        <v:imagedata r:id="rId1" o:title="image10"/>
        <v:formulas/>
        <v:path o:connecttype="segments"/>
      </v:shape>
    </w:pict>
  </w:numPicBullet>
  <w:numPicBullet w:numPicBulletId="1">
    <w:pict>
      <v:shape id="_x0000_i1027" style="width:10.05pt;height:3.35pt" coordsize="" o:spt="100" o:bullet="t" adj="0,,0" path="" stroked="f">
        <v:stroke joinstyle="miter"/>
        <v:imagedata r:id="rId2" o:title="image11"/>
        <v:formulas/>
        <v:path o:connecttype="segments"/>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77652"/>
    <w:multiLevelType w:val="hybridMultilevel"/>
    <w:tmpl w:val="F1641E30"/>
    <w:lvl w:ilvl="0" w:tplc="08923E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85FE9"/>
    <w:multiLevelType w:val="hybridMultilevel"/>
    <w:tmpl w:val="DE58836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2393B"/>
    <w:multiLevelType w:val="hybridMultilevel"/>
    <w:tmpl w:val="8FEE1E28"/>
    <w:lvl w:ilvl="0" w:tplc="D886374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A1D38"/>
    <w:multiLevelType w:val="hybridMultilevel"/>
    <w:tmpl w:val="7124E9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E67F9"/>
    <w:multiLevelType w:val="hybridMultilevel"/>
    <w:tmpl w:val="2C0AD00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EB0002"/>
    <w:multiLevelType w:val="hybridMultilevel"/>
    <w:tmpl w:val="5964A2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0D6E03"/>
    <w:multiLevelType w:val="hybridMultilevel"/>
    <w:tmpl w:val="8AD81532"/>
    <w:lvl w:ilvl="0" w:tplc="60D42F4E">
      <w:start w:val="1"/>
      <w:numFmt w:val="bullet"/>
      <w:lvlText w:val="•"/>
      <w:lvlPicBulletId w:val="1"/>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40C256">
      <w:start w:val="1"/>
      <w:numFmt w:val="bullet"/>
      <w:lvlText w:val="o"/>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348C6E">
      <w:start w:val="1"/>
      <w:numFmt w:val="bullet"/>
      <w:lvlText w:val="▪"/>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FE9A86">
      <w:start w:val="1"/>
      <w:numFmt w:val="bullet"/>
      <w:lvlText w:val="•"/>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A6F546">
      <w:start w:val="1"/>
      <w:numFmt w:val="bullet"/>
      <w:lvlText w:val="o"/>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E62E26">
      <w:start w:val="1"/>
      <w:numFmt w:val="bullet"/>
      <w:lvlText w:val="▪"/>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6EF5C6">
      <w:start w:val="1"/>
      <w:numFmt w:val="bullet"/>
      <w:lvlText w:val="•"/>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E8ACE0">
      <w:start w:val="1"/>
      <w:numFmt w:val="bullet"/>
      <w:lvlText w:val="o"/>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66D5F0">
      <w:start w:val="1"/>
      <w:numFmt w:val="bullet"/>
      <w:lvlText w:val="▪"/>
      <w:lvlJc w:val="left"/>
      <w:pPr>
        <w:ind w:left="6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F56B61"/>
    <w:multiLevelType w:val="hybridMultilevel"/>
    <w:tmpl w:val="8922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022CB"/>
    <w:multiLevelType w:val="hybridMultilevel"/>
    <w:tmpl w:val="196480BC"/>
    <w:lvl w:ilvl="0" w:tplc="43FC9D10">
      <w:start w:val="1"/>
      <w:numFmt w:val="bullet"/>
      <w:lvlText w:val=""/>
      <w:lvlJc w:val="left"/>
      <w:pPr>
        <w:ind w:left="720" w:hanging="360"/>
      </w:pPr>
      <w:rPr>
        <w:rFonts w:ascii="Symbol" w:hAnsi="Symbol" w:hint="default"/>
        <w:u w:color="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4D26E1"/>
    <w:multiLevelType w:val="hybridMultilevel"/>
    <w:tmpl w:val="99BC4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BA07B6"/>
    <w:multiLevelType w:val="hybridMultilevel"/>
    <w:tmpl w:val="1FE27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153D04"/>
    <w:multiLevelType w:val="hybridMultilevel"/>
    <w:tmpl w:val="ADEA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D3ABD"/>
    <w:multiLevelType w:val="hybridMultilevel"/>
    <w:tmpl w:val="5B38FA68"/>
    <w:lvl w:ilvl="0" w:tplc="08923E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5C6E"/>
    <w:multiLevelType w:val="hybridMultilevel"/>
    <w:tmpl w:val="75D60B66"/>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2460D"/>
    <w:multiLevelType w:val="hybridMultilevel"/>
    <w:tmpl w:val="4D008C2E"/>
    <w:lvl w:ilvl="0" w:tplc="DC02ED2C">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35723"/>
    <w:multiLevelType w:val="singleLevel"/>
    <w:tmpl w:val="D886374E"/>
    <w:lvl w:ilvl="0">
      <w:start w:val="1"/>
      <w:numFmt w:val="bullet"/>
      <w:lvlText w:val=""/>
      <w:lvlJc w:val="left"/>
      <w:pPr>
        <w:tabs>
          <w:tab w:val="num" w:pos="360"/>
        </w:tabs>
        <w:ind w:left="340" w:hanging="340"/>
      </w:pPr>
      <w:rPr>
        <w:rFonts w:ascii="Symbol" w:hAnsi="Symbol" w:hint="default"/>
      </w:rPr>
    </w:lvl>
  </w:abstractNum>
  <w:abstractNum w:abstractNumId="17" w15:restartNumberingAfterBreak="0">
    <w:nsid w:val="3A3950EA"/>
    <w:multiLevelType w:val="hybridMultilevel"/>
    <w:tmpl w:val="ECB6B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67A5D"/>
    <w:multiLevelType w:val="hybridMultilevel"/>
    <w:tmpl w:val="29E475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A974A7"/>
    <w:multiLevelType w:val="hybridMultilevel"/>
    <w:tmpl w:val="0C429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cs="Times New Roman"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53D781A"/>
    <w:multiLevelType w:val="hybridMultilevel"/>
    <w:tmpl w:val="8F2C09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3F33FC"/>
    <w:multiLevelType w:val="hybridMultilevel"/>
    <w:tmpl w:val="334AE866"/>
    <w:lvl w:ilvl="0" w:tplc="EBBE88E8">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25C6B"/>
    <w:multiLevelType w:val="hybridMultilevel"/>
    <w:tmpl w:val="74F0AF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1C3894"/>
    <w:multiLevelType w:val="hybridMultilevel"/>
    <w:tmpl w:val="AACA8B0A"/>
    <w:lvl w:ilvl="0" w:tplc="1D3AAF38">
      <w:start w:val="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760FE"/>
    <w:multiLevelType w:val="hybridMultilevel"/>
    <w:tmpl w:val="8BF4A3EE"/>
    <w:lvl w:ilvl="0" w:tplc="D886374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673FF"/>
    <w:multiLevelType w:val="hybridMultilevel"/>
    <w:tmpl w:val="A46A23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7421DBA"/>
    <w:multiLevelType w:val="singleLevel"/>
    <w:tmpl w:val="D886374E"/>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70CE5172"/>
    <w:multiLevelType w:val="hybridMultilevel"/>
    <w:tmpl w:val="F0E0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E7B74"/>
    <w:multiLevelType w:val="hybridMultilevel"/>
    <w:tmpl w:val="D47E8196"/>
    <w:lvl w:ilvl="0" w:tplc="E6D88BD4">
      <w:start w:val="1"/>
      <w:numFmt w:val="bullet"/>
      <w:lvlText w:val="•"/>
      <w:lvlPicBulletId w:val="0"/>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1A9622">
      <w:start w:val="1"/>
      <w:numFmt w:val="bullet"/>
      <w:lvlText w:val="o"/>
      <w:lvlJc w:val="left"/>
      <w:pPr>
        <w:ind w:left="1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6830C8">
      <w:start w:val="1"/>
      <w:numFmt w:val="bullet"/>
      <w:lvlText w:val="▪"/>
      <w:lvlJc w:val="left"/>
      <w:pPr>
        <w:ind w:left="2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D40B22">
      <w:start w:val="1"/>
      <w:numFmt w:val="bullet"/>
      <w:lvlText w:val="•"/>
      <w:lvlJc w:val="left"/>
      <w:pPr>
        <w:ind w:left="3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DE5D80">
      <w:start w:val="1"/>
      <w:numFmt w:val="bullet"/>
      <w:lvlText w:val="o"/>
      <w:lvlJc w:val="left"/>
      <w:pPr>
        <w:ind w:left="3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0C4F82">
      <w:start w:val="1"/>
      <w:numFmt w:val="bullet"/>
      <w:lvlText w:val="▪"/>
      <w:lvlJc w:val="left"/>
      <w:pPr>
        <w:ind w:left="4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AC146C">
      <w:start w:val="1"/>
      <w:numFmt w:val="bullet"/>
      <w:lvlText w:val="•"/>
      <w:lvlJc w:val="left"/>
      <w:pPr>
        <w:ind w:left="5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EC3D4E">
      <w:start w:val="1"/>
      <w:numFmt w:val="bullet"/>
      <w:lvlText w:val="o"/>
      <w:lvlJc w:val="left"/>
      <w:pPr>
        <w:ind w:left="6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549A2C">
      <w:start w:val="1"/>
      <w:numFmt w:val="bullet"/>
      <w:lvlText w:val="▪"/>
      <w:lvlJc w:val="left"/>
      <w:pPr>
        <w:ind w:left="6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7E10B0"/>
    <w:multiLevelType w:val="hybridMultilevel"/>
    <w:tmpl w:val="CEEE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0B356A"/>
    <w:multiLevelType w:val="hybridMultilevel"/>
    <w:tmpl w:val="CD92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74766F"/>
    <w:multiLevelType w:val="singleLevel"/>
    <w:tmpl w:val="D886374E"/>
    <w:lvl w:ilvl="0">
      <w:start w:val="1"/>
      <w:numFmt w:val="bullet"/>
      <w:lvlText w:val=""/>
      <w:lvlJc w:val="left"/>
      <w:pPr>
        <w:tabs>
          <w:tab w:val="num" w:pos="360"/>
        </w:tabs>
        <w:ind w:left="340" w:hanging="340"/>
      </w:pPr>
      <w:rPr>
        <w:rFonts w:ascii="Symbol" w:hAnsi="Symbol" w:hint="default"/>
      </w:rPr>
    </w:lvl>
  </w:abstractNum>
  <w:abstractNum w:abstractNumId="33" w15:restartNumberingAfterBreak="0">
    <w:nsid w:val="778F7E59"/>
    <w:multiLevelType w:val="hybridMultilevel"/>
    <w:tmpl w:val="C4F44F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6A539C"/>
    <w:multiLevelType w:val="hybridMultilevel"/>
    <w:tmpl w:val="A0FC8F36"/>
    <w:lvl w:ilvl="0" w:tplc="2C4238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8F4A94"/>
    <w:multiLevelType w:val="hybridMultilevel"/>
    <w:tmpl w:val="97587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2"/>
  </w:num>
  <w:num w:numId="3">
    <w:abstractNumId w:val="4"/>
  </w:num>
  <w:num w:numId="4">
    <w:abstractNumId w:val="27"/>
  </w:num>
  <w:num w:numId="5">
    <w:abstractNumId w:val="16"/>
  </w:num>
  <w:num w:numId="6">
    <w:abstractNumId w:val="2"/>
  </w:num>
  <w:num w:numId="7">
    <w:abstractNumId w:val="11"/>
  </w:num>
  <w:num w:numId="8">
    <w:abstractNumId w:val="18"/>
  </w:num>
  <w:num w:numId="9">
    <w:abstractNumId w:val="23"/>
  </w:num>
  <w:num w:numId="10">
    <w:abstractNumId w:val="21"/>
  </w:num>
  <w:num w:numId="11">
    <w:abstractNumId w:val="33"/>
  </w:num>
  <w:num w:numId="12">
    <w:abstractNumId w:val="5"/>
  </w:num>
  <w:num w:numId="13">
    <w:abstractNumId w:val="6"/>
  </w:num>
  <w:num w:numId="14">
    <w:abstractNumId w:val="30"/>
  </w:num>
  <w:num w:numId="15">
    <w:abstractNumId w:val="31"/>
  </w:num>
  <w:num w:numId="16">
    <w:abstractNumId w:val="35"/>
  </w:num>
  <w:num w:numId="17">
    <w:abstractNumId w:val="19"/>
  </w:num>
  <w:num w:numId="18">
    <w:abstractNumId w:val="17"/>
  </w:num>
  <w:num w:numId="19">
    <w:abstractNumId w:val="10"/>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15"/>
  </w:num>
  <w:num w:numId="22">
    <w:abstractNumId w:val="32"/>
  </w:num>
  <w:num w:numId="23">
    <w:abstractNumId w:val="10"/>
  </w:num>
  <w:num w:numId="24">
    <w:abstractNumId w:val="16"/>
  </w:num>
  <w:num w:numId="25">
    <w:abstractNumId w:val="27"/>
  </w:num>
  <w:num w:numId="26">
    <w:abstractNumId w:val="2"/>
  </w:num>
  <w:num w:numId="27">
    <w:abstractNumId w:val="22"/>
  </w:num>
  <w:num w:numId="28">
    <w:abstractNumId w:val="29"/>
  </w:num>
  <w:num w:numId="29">
    <w:abstractNumId w:val="7"/>
  </w:num>
  <w:num w:numId="30">
    <w:abstractNumId w:val="3"/>
  </w:num>
  <w:num w:numId="31">
    <w:abstractNumId w:val="25"/>
  </w:num>
  <w:num w:numId="32">
    <w:abstractNumId w:val="28"/>
  </w:num>
  <w:num w:numId="33">
    <w:abstractNumId w:val="12"/>
  </w:num>
  <w:num w:numId="34">
    <w:abstractNumId w:val="14"/>
  </w:num>
  <w:num w:numId="35">
    <w:abstractNumId w:val="24"/>
  </w:num>
  <w:num w:numId="36">
    <w:abstractNumId w:val="34"/>
  </w:num>
  <w:num w:numId="37">
    <w:abstractNumId w:val="8"/>
  </w:num>
  <w:num w:numId="38">
    <w:abstractNumId w:val="1"/>
  </w:num>
  <w:num w:numId="39">
    <w:abstractNumId w:val="9"/>
  </w:num>
  <w:num w:numId="40">
    <w:abstractNumId w:val="26"/>
  </w:num>
  <w:num w:numId="4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8E"/>
    <w:rsid w:val="00012B36"/>
    <w:rsid w:val="0001754E"/>
    <w:rsid w:val="00017C0A"/>
    <w:rsid w:val="000265FE"/>
    <w:rsid w:val="00031558"/>
    <w:rsid w:val="0003187C"/>
    <w:rsid w:val="00037196"/>
    <w:rsid w:val="00047A7F"/>
    <w:rsid w:val="000535A6"/>
    <w:rsid w:val="000778DD"/>
    <w:rsid w:val="00081892"/>
    <w:rsid w:val="00085949"/>
    <w:rsid w:val="0009340B"/>
    <w:rsid w:val="000978C7"/>
    <w:rsid w:val="000A4D99"/>
    <w:rsid w:val="000C0050"/>
    <w:rsid w:val="000C0167"/>
    <w:rsid w:val="000C7D0C"/>
    <w:rsid w:val="00114DBE"/>
    <w:rsid w:val="0012082E"/>
    <w:rsid w:val="0012187F"/>
    <w:rsid w:val="001228F5"/>
    <w:rsid w:val="00126656"/>
    <w:rsid w:val="00126A73"/>
    <w:rsid w:val="00132C72"/>
    <w:rsid w:val="00144334"/>
    <w:rsid w:val="00146590"/>
    <w:rsid w:val="00153864"/>
    <w:rsid w:val="00157991"/>
    <w:rsid w:val="00166778"/>
    <w:rsid w:val="00176EB5"/>
    <w:rsid w:val="00177F90"/>
    <w:rsid w:val="001829B5"/>
    <w:rsid w:val="00185AEA"/>
    <w:rsid w:val="00187133"/>
    <w:rsid w:val="00195122"/>
    <w:rsid w:val="001971C7"/>
    <w:rsid w:val="001A0661"/>
    <w:rsid w:val="001A5C2E"/>
    <w:rsid w:val="001A654E"/>
    <w:rsid w:val="001A6867"/>
    <w:rsid w:val="001B059C"/>
    <w:rsid w:val="001B2EE5"/>
    <w:rsid w:val="001B38A7"/>
    <w:rsid w:val="001C5405"/>
    <w:rsid w:val="001C7788"/>
    <w:rsid w:val="001D33CC"/>
    <w:rsid w:val="001D4699"/>
    <w:rsid w:val="001E6DCB"/>
    <w:rsid w:val="001F534F"/>
    <w:rsid w:val="001F6B0A"/>
    <w:rsid w:val="002023BC"/>
    <w:rsid w:val="002040D1"/>
    <w:rsid w:val="00206873"/>
    <w:rsid w:val="00210DA3"/>
    <w:rsid w:val="0021747A"/>
    <w:rsid w:val="00217ADC"/>
    <w:rsid w:val="00224E0B"/>
    <w:rsid w:val="002377AD"/>
    <w:rsid w:val="002407EE"/>
    <w:rsid w:val="00257501"/>
    <w:rsid w:val="0026026C"/>
    <w:rsid w:val="00261BFD"/>
    <w:rsid w:val="002633C7"/>
    <w:rsid w:val="002679E1"/>
    <w:rsid w:val="0027532E"/>
    <w:rsid w:val="00276ED8"/>
    <w:rsid w:val="00277D8B"/>
    <w:rsid w:val="002876AC"/>
    <w:rsid w:val="00287E35"/>
    <w:rsid w:val="00291D62"/>
    <w:rsid w:val="002A2501"/>
    <w:rsid w:val="002A46F3"/>
    <w:rsid w:val="002B3001"/>
    <w:rsid w:val="002B36A2"/>
    <w:rsid w:val="002B6BC5"/>
    <w:rsid w:val="002C2F28"/>
    <w:rsid w:val="002D1559"/>
    <w:rsid w:val="002F26CA"/>
    <w:rsid w:val="002F4E4B"/>
    <w:rsid w:val="00300379"/>
    <w:rsid w:val="003041A0"/>
    <w:rsid w:val="00305776"/>
    <w:rsid w:val="003074F0"/>
    <w:rsid w:val="003368D2"/>
    <w:rsid w:val="003413C8"/>
    <w:rsid w:val="00343E1C"/>
    <w:rsid w:val="0034650A"/>
    <w:rsid w:val="0037091C"/>
    <w:rsid w:val="003735FD"/>
    <w:rsid w:val="003749C5"/>
    <w:rsid w:val="003852A6"/>
    <w:rsid w:val="00391F56"/>
    <w:rsid w:val="00397122"/>
    <w:rsid w:val="003A131D"/>
    <w:rsid w:val="003A1384"/>
    <w:rsid w:val="003A6DCE"/>
    <w:rsid w:val="003B088A"/>
    <w:rsid w:val="003B570B"/>
    <w:rsid w:val="003C1B49"/>
    <w:rsid w:val="003C3CFE"/>
    <w:rsid w:val="003C422B"/>
    <w:rsid w:val="003C76CB"/>
    <w:rsid w:val="003D45E4"/>
    <w:rsid w:val="003D498A"/>
    <w:rsid w:val="003D5A9A"/>
    <w:rsid w:val="003D5EE2"/>
    <w:rsid w:val="003D74EA"/>
    <w:rsid w:val="003E2265"/>
    <w:rsid w:val="003E29B4"/>
    <w:rsid w:val="004033EB"/>
    <w:rsid w:val="00422BD5"/>
    <w:rsid w:val="004261E5"/>
    <w:rsid w:val="004365DA"/>
    <w:rsid w:val="00450916"/>
    <w:rsid w:val="0046487D"/>
    <w:rsid w:val="00472EB3"/>
    <w:rsid w:val="004761C1"/>
    <w:rsid w:val="00482F5C"/>
    <w:rsid w:val="0048428E"/>
    <w:rsid w:val="00484910"/>
    <w:rsid w:val="004909FB"/>
    <w:rsid w:val="004A33EA"/>
    <w:rsid w:val="004B176C"/>
    <w:rsid w:val="004B4B89"/>
    <w:rsid w:val="004B7CA3"/>
    <w:rsid w:val="004C0610"/>
    <w:rsid w:val="004D034A"/>
    <w:rsid w:val="004D1209"/>
    <w:rsid w:val="004D28AC"/>
    <w:rsid w:val="004E09C6"/>
    <w:rsid w:val="004E5996"/>
    <w:rsid w:val="00502D58"/>
    <w:rsid w:val="00503F31"/>
    <w:rsid w:val="00505DE3"/>
    <w:rsid w:val="00506BC9"/>
    <w:rsid w:val="005102C0"/>
    <w:rsid w:val="00524834"/>
    <w:rsid w:val="0052546D"/>
    <w:rsid w:val="00546B88"/>
    <w:rsid w:val="0054765B"/>
    <w:rsid w:val="00547D2F"/>
    <w:rsid w:val="00557BC5"/>
    <w:rsid w:val="00560E84"/>
    <w:rsid w:val="00561DFF"/>
    <w:rsid w:val="00570919"/>
    <w:rsid w:val="00581742"/>
    <w:rsid w:val="00597432"/>
    <w:rsid w:val="005A0DC0"/>
    <w:rsid w:val="005B6220"/>
    <w:rsid w:val="005C5EE4"/>
    <w:rsid w:val="005D041A"/>
    <w:rsid w:val="005E0AD2"/>
    <w:rsid w:val="005E24EC"/>
    <w:rsid w:val="005F4A58"/>
    <w:rsid w:val="00600F1D"/>
    <w:rsid w:val="00605413"/>
    <w:rsid w:val="00610560"/>
    <w:rsid w:val="00611B72"/>
    <w:rsid w:val="006653DE"/>
    <w:rsid w:val="006748BA"/>
    <w:rsid w:val="0067630F"/>
    <w:rsid w:val="00681FC4"/>
    <w:rsid w:val="0068413A"/>
    <w:rsid w:val="00692AB5"/>
    <w:rsid w:val="00694AAB"/>
    <w:rsid w:val="006B10F6"/>
    <w:rsid w:val="006B1DAC"/>
    <w:rsid w:val="006B2B71"/>
    <w:rsid w:val="006D3C52"/>
    <w:rsid w:val="006E4591"/>
    <w:rsid w:val="006E4D62"/>
    <w:rsid w:val="006F1BF8"/>
    <w:rsid w:val="006F5C4E"/>
    <w:rsid w:val="006F6C38"/>
    <w:rsid w:val="00705FEA"/>
    <w:rsid w:val="00711651"/>
    <w:rsid w:val="00712A31"/>
    <w:rsid w:val="00712EBB"/>
    <w:rsid w:val="00716B5C"/>
    <w:rsid w:val="00717627"/>
    <w:rsid w:val="00722C68"/>
    <w:rsid w:val="007232FF"/>
    <w:rsid w:val="00727DAC"/>
    <w:rsid w:val="00734798"/>
    <w:rsid w:val="00743ED9"/>
    <w:rsid w:val="0074698C"/>
    <w:rsid w:val="00750336"/>
    <w:rsid w:val="007553B2"/>
    <w:rsid w:val="00757B27"/>
    <w:rsid w:val="00764F5E"/>
    <w:rsid w:val="00777208"/>
    <w:rsid w:val="007905CB"/>
    <w:rsid w:val="007A6EE9"/>
    <w:rsid w:val="007B0D25"/>
    <w:rsid w:val="007B3B3C"/>
    <w:rsid w:val="007C1806"/>
    <w:rsid w:val="007C258C"/>
    <w:rsid w:val="007C4A6F"/>
    <w:rsid w:val="007F2A9D"/>
    <w:rsid w:val="007F7D13"/>
    <w:rsid w:val="00800985"/>
    <w:rsid w:val="0080150E"/>
    <w:rsid w:val="00802C7B"/>
    <w:rsid w:val="00807101"/>
    <w:rsid w:val="008153B9"/>
    <w:rsid w:val="008311EB"/>
    <w:rsid w:val="00832B82"/>
    <w:rsid w:val="00833A29"/>
    <w:rsid w:val="00833E62"/>
    <w:rsid w:val="00851980"/>
    <w:rsid w:val="00852BA0"/>
    <w:rsid w:val="008566FB"/>
    <w:rsid w:val="00884DCA"/>
    <w:rsid w:val="008A2526"/>
    <w:rsid w:val="008A4871"/>
    <w:rsid w:val="008A68DA"/>
    <w:rsid w:val="008B0EB0"/>
    <w:rsid w:val="008B1A14"/>
    <w:rsid w:val="008B3E21"/>
    <w:rsid w:val="008B661F"/>
    <w:rsid w:val="008B7A4A"/>
    <w:rsid w:val="008D4226"/>
    <w:rsid w:val="008D4793"/>
    <w:rsid w:val="008F18DF"/>
    <w:rsid w:val="008F18ED"/>
    <w:rsid w:val="0090672B"/>
    <w:rsid w:val="00925A34"/>
    <w:rsid w:val="009313C3"/>
    <w:rsid w:val="009367EF"/>
    <w:rsid w:val="00950DC3"/>
    <w:rsid w:val="00952BA3"/>
    <w:rsid w:val="00953643"/>
    <w:rsid w:val="00955887"/>
    <w:rsid w:val="00957243"/>
    <w:rsid w:val="009625D8"/>
    <w:rsid w:val="00965CED"/>
    <w:rsid w:val="00966F24"/>
    <w:rsid w:val="009717AC"/>
    <w:rsid w:val="00972D33"/>
    <w:rsid w:val="0097349E"/>
    <w:rsid w:val="009762C1"/>
    <w:rsid w:val="00976F5A"/>
    <w:rsid w:val="00977302"/>
    <w:rsid w:val="009855A5"/>
    <w:rsid w:val="00995DA0"/>
    <w:rsid w:val="009A2189"/>
    <w:rsid w:val="009A5749"/>
    <w:rsid w:val="009B2B0F"/>
    <w:rsid w:val="009C1B7A"/>
    <w:rsid w:val="009C76C0"/>
    <w:rsid w:val="009D243D"/>
    <w:rsid w:val="009D292C"/>
    <w:rsid w:val="009D438F"/>
    <w:rsid w:val="009E385E"/>
    <w:rsid w:val="00A05309"/>
    <w:rsid w:val="00A07DC2"/>
    <w:rsid w:val="00A112A7"/>
    <w:rsid w:val="00A16B43"/>
    <w:rsid w:val="00A21B5D"/>
    <w:rsid w:val="00A22485"/>
    <w:rsid w:val="00A43132"/>
    <w:rsid w:val="00A52D35"/>
    <w:rsid w:val="00A55D60"/>
    <w:rsid w:val="00A65B53"/>
    <w:rsid w:val="00A70E82"/>
    <w:rsid w:val="00A72A7F"/>
    <w:rsid w:val="00A77086"/>
    <w:rsid w:val="00AA3A39"/>
    <w:rsid w:val="00AA3B98"/>
    <w:rsid w:val="00AB0D5A"/>
    <w:rsid w:val="00AB205C"/>
    <w:rsid w:val="00AB3FC6"/>
    <w:rsid w:val="00AC47BD"/>
    <w:rsid w:val="00AE6C93"/>
    <w:rsid w:val="00AF0B46"/>
    <w:rsid w:val="00AF33F7"/>
    <w:rsid w:val="00AF6455"/>
    <w:rsid w:val="00B031F1"/>
    <w:rsid w:val="00B06831"/>
    <w:rsid w:val="00B15BB7"/>
    <w:rsid w:val="00B32910"/>
    <w:rsid w:val="00B3450E"/>
    <w:rsid w:val="00B52AC4"/>
    <w:rsid w:val="00B62AF2"/>
    <w:rsid w:val="00B7143C"/>
    <w:rsid w:val="00B92E6D"/>
    <w:rsid w:val="00B945F5"/>
    <w:rsid w:val="00B96444"/>
    <w:rsid w:val="00BA4196"/>
    <w:rsid w:val="00BB2AB0"/>
    <w:rsid w:val="00BB32A4"/>
    <w:rsid w:val="00BB50A0"/>
    <w:rsid w:val="00BC4805"/>
    <w:rsid w:val="00BD4FFA"/>
    <w:rsid w:val="00BE121B"/>
    <w:rsid w:val="00BE2711"/>
    <w:rsid w:val="00BE777E"/>
    <w:rsid w:val="00BF1C12"/>
    <w:rsid w:val="00BF2693"/>
    <w:rsid w:val="00BF2B2C"/>
    <w:rsid w:val="00BF7858"/>
    <w:rsid w:val="00C007AA"/>
    <w:rsid w:val="00C026BB"/>
    <w:rsid w:val="00C07B1E"/>
    <w:rsid w:val="00C237F6"/>
    <w:rsid w:val="00C24D14"/>
    <w:rsid w:val="00C254C8"/>
    <w:rsid w:val="00C268F3"/>
    <w:rsid w:val="00C30423"/>
    <w:rsid w:val="00C30C36"/>
    <w:rsid w:val="00C572FE"/>
    <w:rsid w:val="00C61944"/>
    <w:rsid w:val="00C628ED"/>
    <w:rsid w:val="00C62F01"/>
    <w:rsid w:val="00C664D7"/>
    <w:rsid w:val="00C70C57"/>
    <w:rsid w:val="00C74A17"/>
    <w:rsid w:val="00C75056"/>
    <w:rsid w:val="00C75526"/>
    <w:rsid w:val="00C83818"/>
    <w:rsid w:val="00C844CF"/>
    <w:rsid w:val="00C84EC3"/>
    <w:rsid w:val="00C8585A"/>
    <w:rsid w:val="00C91774"/>
    <w:rsid w:val="00C91E45"/>
    <w:rsid w:val="00C9264C"/>
    <w:rsid w:val="00C970D9"/>
    <w:rsid w:val="00CA2BEF"/>
    <w:rsid w:val="00CA6255"/>
    <w:rsid w:val="00CB3DAC"/>
    <w:rsid w:val="00CD34FD"/>
    <w:rsid w:val="00CD4BBB"/>
    <w:rsid w:val="00CD53FE"/>
    <w:rsid w:val="00CE3B86"/>
    <w:rsid w:val="00CE4718"/>
    <w:rsid w:val="00CE4751"/>
    <w:rsid w:val="00CE6BAB"/>
    <w:rsid w:val="00CF0392"/>
    <w:rsid w:val="00CF1102"/>
    <w:rsid w:val="00D21C20"/>
    <w:rsid w:val="00D33086"/>
    <w:rsid w:val="00D37A14"/>
    <w:rsid w:val="00D43F82"/>
    <w:rsid w:val="00D47005"/>
    <w:rsid w:val="00D52CBB"/>
    <w:rsid w:val="00D658B2"/>
    <w:rsid w:val="00D703A5"/>
    <w:rsid w:val="00D74006"/>
    <w:rsid w:val="00D8086B"/>
    <w:rsid w:val="00D85A73"/>
    <w:rsid w:val="00D96518"/>
    <w:rsid w:val="00DB391B"/>
    <w:rsid w:val="00DC0206"/>
    <w:rsid w:val="00DD4624"/>
    <w:rsid w:val="00DF6E4B"/>
    <w:rsid w:val="00E05460"/>
    <w:rsid w:val="00E116A7"/>
    <w:rsid w:val="00E13DEE"/>
    <w:rsid w:val="00E14D3F"/>
    <w:rsid w:val="00E16CDD"/>
    <w:rsid w:val="00E26636"/>
    <w:rsid w:val="00E30BC4"/>
    <w:rsid w:val="00E35B6C"/>
    <w:rsid w:val="00E370BC"/>
    <w:rsid w:val="00E44667"/>
    <w:rsid w:val="00E46135"/>
    <w:rsid w:val="00E4690E"/>
    <w:rsid w:val="00E50D9E"/>
    <w:rsid w:val="00E551AE"/>
    <w:rsid w:val="00E6092E"/>
    <w:rsid w:val="00E635D6"/>
    <w:rsid w:val="00E80C35"/>
    <w:rsid w:val="00EB1A55"/>
    <w:rsid w:val="00EB2034"/>
    <w:rsid w:val="00EC3CB0"/>
    <w:rsid w:val="00EC6751"/>
    <w:rsid w:val="00ED2425"/>
    <w:rsid w:val="00ED2641"/>
    <w:rsid w:val="00ED70E9"/>
    <w:rsid w:val="00EE2B14"/>
    <w:rsid w:val="00EE49BC"/>
    <w:rsid w:val="00EF06BD"/>
    <w:rsid w:val="00EF7FF3"/>
    <w:rsid w:val="00F11D20"/>
    <w:rsid w:val="00F14995"/>
    <w:rsid w:val="00F200E4"/>
    <w:rsid w:val="00F205C2"/>
    <w:rsid w:val="00F21229"/>
    <w:rsid w:val="00F21545"/>
    <w:rsid w:val="00F30CE2"/>
    <w:rsid w:val="00F32C48"/>
    <w:rsid w:val="00F36F06"/>
    <w:rsid w:val="00F373CF"/>
    <w:rsid w:val="00F402DA"/>
    <w:rsid w:val="00F51224"/>
    <w:rsid w:val="00F5214C"/>
    <w:rsid w:val="00F5221A"/>
    <w:rsid w:val="00F603D5"/>
    <w:rsid w:val="00F71C31"/>
    <w:rsid w:val="00F733E1"/>
    <w:rsid w:val="00F85B74"/>
    <w:rsid w:val="00F87965"/>
    <w:rsid w:val="00FA248D"/>
    <w:rsid w:val="00FB05A9"/>
    <w:rsid w:val="00FB21E2"/>
    <w:rsid w:val="00FC438D"/>
    <w:rsid w:val="00FC43EF"/>
    <w:rsid w:val="00FD0330"/>
    <w:rsid w:val="00FD37B3"/>
    <w:rsid w:val="00FD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12621"/>
  <w15:docId w15:val="{925D9BEC-BC29-4DAC-AD82-A1C72B7E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428E"/>
    <w:rPr>
      <w:sz w:val="24"/>
      <w:szCs w:val="24"/>
      <w:lang w:eastAsia="en-US"/>
    </w:rPr>
  </w:style>
  <w:style w:type="paragraph" w:styleId="Heading2">
    <w:name w:val="heading 2"/>
    <w:basedOn w:val="Normal"/>
    <w:next w:val="Normal"/>
    <w:qFormat/>
    <w:rsid w:val="00BE777E"/>
    <w:pPr>
      <w:keepNext/>
      <w:spacing w:before="240" w:after="60"/>
      <w:outlineLvl w:val="1"/>
    </w:pPr>
    <w:rPr>
      <w:rFonts w:ascii="Arial" w:hAnsi="Arial"/>
      <w:b/>
      <w:bCs/>
      <w:i/>
      <w:iCs/>
      <w:sz w:val="28"/>
      <w:szCs w:val="28"/>
    </w:rPr>
  </w:style>
  <w:style w:type="paragraph" w:styleId="Heading3">
    <w:name w:val="heading 3"/>
    <w:basedOn w:val="Normal"/>
    <w:next w:val="Normal"/>
    <w:qFormat/>
    <w:rsid w:val="00E14D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48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05C2"/>
    <w:rPr>
      <w:rFonts w:ascii="Tahoma" w:hAnsi="Tahoma" w:cs="Tahoma"/>
      <w:sz w:val="16"/>
      <w:szCs w:val="16"/>
    </w:rPr>
  </w:style>
  <w:style w:type="paragraph" w:customStyle="1" w:styleId="BrandHeadline1">
    <w:name w:val="Brand Headline 1"/>
    <w:basedOn w:val="Normal"/>
    <w:next w:val="Normal"/>
    <w:rsid w:val="00E14D3F"/>
    <w:rPr>
      <w:rFonts w:ascii="Arial (W1)" w:hAnsi="Arial (W1)" w:cs="Arial"/>
      <w:b/>
      <w:color w:val="203B71"/>
      <w:sz w:val="28"/>
      <w:lang w:val="en-US"/>
    </w:rPr>
  </w:style>
  <w:style w:type="paragraph" w:styleId="BodyText">
    <w:name w:val="Body Text"/>
    <w:basedOn w:val="Normal"/>
    <w:rsid w:val="00E14D3F"/>
    <w:pPr>
      <w:spacing w:after="120"/>
    </w:pPr>
    <w:rPr>
      <w:lang w:eastAsia="en-GB"/>
    </w:rPr>
  </w:style>
  <w:style w:type="paragraph" w:customStyle="1" w:styleId="NormalWeb2">
    <w:name w:val="Normal (Web)2"/>
    <w:basedOn w:val="Normal"/>
    <w:rsid w:val="003A131D"/>
    <w:rPr>
      <w:lang w:eastAsia="en-GB"/>
    </w:rPr>
  </w:style>
  <w:style w:type="numbering" w:customStyle="1" w:styleId="HayGroupBulletlist">
    <w:name w:val="Hay Group Bullet list"/>
    <w:rsid w:val="00605413"/>
    <w:pPr>
      <w:numPr>
        <w:numId w:val="1"/>
      </w:numPr>
    </w:pPr>
  </w:style>
  <w:style w:type="paragraph" w:styleId="Title">
    <w:name w:val="Title"/>
    <w:basedOn w:val="Normal"/>
    <w:qFormat/>
    <w:rsid w:val="00132C72"/>
    <w:pPr>
      <w:jc w:val="center"/>
    </w:pPr>
    <w:rPr>
      <w:rFonts w:ascii="Arial" w:hAnsi="Arial"/>
      <w:caps/>
      <w:kern w:val="16"/>
      <w:sz w:val="28"/>
      <w:szCs w:val="20"/>
      <w:lang w:eastAsia="en-GB"/>
    </w:rPr>
  </w:style>
  <w:style w:type="paragraph" w:customStyle="1" w:styleId="1">
    <w:name w:val="1"/>
    <w:basedOn w:val="Normal"/>
    <w:rsid w:val="00472EB3"/>
    <w:pPr>
      <w:spacing w:after="160" w:line="240" w:lineRule="exact"/>
    </w:pPr>
    <w:rPr>
      <w:rFonts w:ascii="Tahoma" w:hAnsi="Tahoma"/>
      <w:sz w:val="20"/>
      <w:szCs w:val="20"/>
      <w:lang w:val="en-US"/>
    </w:rPr>
  </w:style>
  <w:style w:type="paragraph" w:customStyle="1" w:styleId="Default">
    <w:name w:val="Default"/>
    <w:rsid w:val="00BC480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95DA0"/>
    <w:pPr>
      <w:ind w:left="720"/>
      <w:contextualSpacing/>
    </w:pPr>
  </w:style>
  <w:style w:type="paragraph" w:styleId="Subtitle">
    <w:name w:val="Subtitle"/>
    <w:basedOn w:val="Normal"/>
    <w:next w:val="Normal"/>
    <w:link w:val="SubtitleChar"/>
    <w:uiPriority w:val="11"/>
    <w:qFormat/>
    <w:rsid w:val="004909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909FB"/>
    <w:rPr>
      <w:rFonts w:asciiTheme="minorHAnsi" w:eastAsiaTheme="minorEastAsia" w:hAnsiTheme="minorHAnsi" w:cstheme="minorBidi"/>
      <w:color w:val="5A5A5A" w:themeColor="text1" w:themeTint="A5"/>
      <w:spacing w:val="15"/>
      <w:sz w:val="22"/>
      <w:szCs w:val="22"/>
      <w:lang w:eastAsia="en-US"/>
    </w:rPr>
  </w:style>
  <w:style w:type="paragraph" w:styleId="Header">
    <w:name w:val="header"/>
    <w:basedOn w:val="Normal"/>
    <w:link w:val="HeaderChar"/>
    <w:uiPriority w:val="99"/>
    <w:unhideWhenUsed/>
    <w:rsid w:val="00EF06BD"/>
    <w:pPr>
      <w:tabs>
        <w:tab w:val="center" w:pos="4513"/>
        <w:tab w:val="right" w:pos="9026"/>
      </w:tabs>
    </w:pPr>
  </w:style>
  <w:style w:type="character" w:customStyle="1" w:styleId="HeaderChar">
    <w:name w:val="Header Char"/>
    <w:basedOn w:val="DefaultParagraphFont"/>
    <w:link w:val="Header"/>
    <w:uiPriority w:val="99"/>
    <w:rsid w:val="00EF06BD"/>
    <w:rPr>
      <w:sz w:val="24"/>
      <w:szCs w:val="24"/>
      <w:lang w:eastAsia="en-US"/>
    </w:rPr>
  </w:style>
  <w:style w:type="paragraph" w:styleId="Footer">
    <w:name w:val="footer"/>
    <w:basedOn w:val="Normal"/>
    <w:link w:val="FooterChar"/>
    <w:uiPriority w:val="99"/>
    <w:unhideWhenUsed/>
    <w:rsid w:val="00EF06BD"/>
    <w:pPr>
      <w:tabs>
        <w:tab w:val="center" w:pos="4513"/>
        <w:tab w:val="right" w:pos="9026"/>
      </w:tabs>
    </w:pPr>
  </w:style>
  <w:style w:type="character" w:customStyle="1" w:styleId="FooterChar">
    <w:name w:val="Footer Char"/>
    <w:basedOn w:val="DefaultParagraphFont"/>
    <w:link w:val="Footer"/>
    <w:uiPriority w:val="99"/>
    <w:rsid w:val="00EF06BD"/>
    <w:rPr>
      <w:sz w:val="24"/>
      <w:szCs w:val="24"/>
      <w:lang w:eastAsia="en-US"/>
    </w:rPr>
  </w:style>
  <w:style w:type="paragraph" w:customStyle="1" w:styleId="paragraph">
    <w:name w:val="paragraph"/>
    <w:basedOn w:val="Normal"/>
    <w:rsid w:val="00D703A5"/>
    <w:pPr>
      <w:spacing w:before="100" w:beforeAutospacing="1" w:after="100" w:afterAutospacing="1"/>
    </w:pPr>
    <w:rPr>
      <w:lang w:eastAsia="en-GB"/>
    </w:rPr>
  </w:style>
  <w:style w:type="character" w:customStyle="1" w:styleId="normaltextrun">
    <w:name w:val="normaltextrun"/>
    <w:basedOn w:val="DefaultParagraphFont"/>
    <w:rsid w:val="00D703A5"/>
  </w:style>
  <w:style w:type="character" w:customStyle="1" w:styleId="eop">
    <w:name w:val="eop"/>
    <w:basedOn w:val="DefaultParagraphFont"/>
    <w:rsid w:val="00D703A5"/>
  </w:style>
  <w:style w:type="character" w:customStyle="1" w:styleId="wbzude">
    <w:name w:val="wbzude"/>
    <w:basedOn w:val="DefaultParagraphFont"/>
    <w:rsid w:val="002B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6568">
      <w:bodyDiv w:val="1"/>
      <w:marLeft w:val="0"/>
      <w:marRight w:val="0"/>
      <w:marTop w:val="0"/>
      <w:marBottom w:val="0"/>
      <w:divBdr>
        <w:top w:val="none" w:sz="0" w:space="0" w:color="auto"/>
        <w:left w:val="none" w:sz="0" w:space="0" w:color="auto"/>
        <w:bottom w:val="none" w:sz="0" w:space="0" w:color="auto"/>
        <w:right w:val="none" w:sz="0" w:space="0" w:color="auto"/>
      </w:divBdr>
    </w:div>
    <w:div w:id="659579432">
      <w:bodyDiv w:val="1"/>
      <w:marLeft w:val="0"/>
      <w:marRight w:val="0"/>
      <w:marTop w:val="0"/>
      <w:marBottom w:val="0"/>
      <w:divBdr>
        <w:top w:val="none" w:sz="0" w:space="0" w:color="auto"/>
        <w:left w:val="none" w:sz="0" w:space="0" w:color="auto"/>
        <w:bottom w:val="none" w:sz="0" w:space="0" w:color="auto"/>
        <w:right w:val="none" w:sz="0" w:space="0" w:color="auto"/>
      </w:divBdr>
      <w:divsChild>
        <w:div w:id="1115364625">
          <w:marLeft w:val="0"/>
          <w:marRight w:val="0"/>
          <w:marTop w:val="0"/>
          <w:marBottom w:val="0"/>
          <w:divBdr>
            <w:top w:val="none" w:sz="0" w:space="0" w:color="auto"/>
            <w:left w:val="none" w:sz="0" w:space="0" w:color="auto"/>
            <w:bottom w:val="none" w:sz="0" w:space="0" w:color="auto"/>
            <w:right w:val="none" w:sz="0" w:space="0" w:color="auto"/>
          </w:divBdr>
        </w:div>
      </w:divsChild>
    </w:div>
    <w:div w:id="1670283036">
      <w:bodyDiv w:val="1"/>
      <w:marLeft w:val="0"/>
      <w:marRight w:val="0"/>
      <w:marTop w:val="0"/>
      <w:marBottom w:val="0"/>
      <w:divBdr>
        <w:top w:val="none" w:sz="0" w:space="0" w:color="auto"/>
        <w:left w:val="none" w:sz="0" w:space="0" w:color="auto"/>
        <w:bottom w:val="none" w:sz="0" w:space="0" w:color="auto"/>
        <w:right w:val="none" w:sz="0" w:space="0" w:color="auto"/>
      </w:divBdr>
    </w:div>
    <w:div w:id="1763605487">
      <w:bodyDiv w:val="1"/>
      <w:marLeft w:val="0"/>
      <w:marRight w:val="0"/>
      <w:marTop w:val="0"/>
      <w:marBottom w:val="0"/>
      <w:divBdr>
        <w:top w:val="none" w:sz="0" w:space="0" w:color="auto"/>
        <w:left w:val="none" w:sz="0" w:space="0" w:color="auto"/>
        <w:bottom w:val="none" w:sz="0" w:space="0" w:color="auto"/>
        <w:right w:val="none" w:sz="0" w:space="0" w:color="auto"/>
      </w:divBdr>
      <w:divsChild>
        <w:div w:id="940064174">
          <w:marLeft w:val="0"/>
          <w:marRight w:val="0"/>
          <w:marTop w:val="0"/>
          <w:marBottom w:val="0"/>
          <w:divBdr>
            <w:top w:val="none" w:sz="0" w:space="0" w:color="auto"/>
            <w:left w:val="none" w:sz="0" w:space="0" w:color="auto"/>
            <w:bottom w:val="none" w:sz="0" w:space="0" w:color="auto"/>
            <w:right w:val="none" w:sz="0" w:space="0" w:color="auto"/>
          </w:divBdr>
          <w:divsChild>
            <w:div w:id="5851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6160">
      <w:bodyDiv w:val="1"/>
      <w:marLeft w:val="0"/>
      <w:marRight w:val="0"/>
      <w:marTop w:val="0"/>
      <w:marBottom w:val="0"/>
      <w:divBdr>
        <w:top w:val="none" w:sz="0" w:space="0" w:color="auto"/>
        <w:left w:val="none" w:sz="0" w:space="0" w:color="auto"/>
        <w:bottom w:val="none" w:sz="0" w:space="0" w:color="auto"/>
        <w:right w:val="none" w:sz="0" w:space="0" w:color="auto"/>
      </w:divBdr>
    </w:div>
    <w:div w:id="1890217390">
      <w:bodyDiv w:val="1"/>
      <w:marLeft w:val="0"/>
      <w:marRight w:val="0"/>
      <w:marTop w:val="0"/>
      <w:marBottom w:val="0"/>
      <w:divBdr>
        <w:top w:val="none" w:sz="0" w:space="0" w:color="auto"/>
        <w:left w:val="none" w:sz="0" w:space="0" w:color="auto"/>
        <w:bottom w:val="none" w:sz="0" w:space="0" w:color="auto"/>
        <w:right w:val="none" w:sz="0" w:space="0" w:color="auto"/>
      </w:divBdr>
      <w:divsChild>
        <w:div w:id="602151340">
          <w:marLeft w:val="0"/>
          <w:marRight w:val="0"/>
          <w:marTop w:val="0"/>
          <w:marBottom w:val="0"/>
          <w:divBdr>
            <w:top w:val="none" w:sz="0" w:space="0" w:color="auto"/>
            <w:left w:val="none" w:sz="0" w:space="0" w:color="auto"/>
            <w:bottom w:val="none" w:sz="0" w:space="0" w:color="auto"/>
            <w:right w:val="none" w:sz="0" w:space="0" w:color="auto"/>
          </w:divBdr>
          <w:divsChild>
            <w:div w:id="693464997">
              <w:marLeft w:val="0"/>
              <w:marRight w:val="0"/>
              <w:marTop w:val="0"/>
              <w:marBottom w:val="0"/>
              <w:divBdr>
                <w:top w:val="none" w:sz="0" w:space="0" w:color="auto"/>
                <w:left w:val="none" w:sz="0" w:space="0" w:color="auto"/>
                <w:bottom w:val="none" w:sz="0" w:space="0" w:color="auto"/>
                <w:right w:val="none" w:sz="0" w:space="0" w:color="auto"/>
              </w:divBdr>
            </w:div>
            <w:div w:id="11500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39683">
      <w:bodyDiv w:val="1"/>
      <w:marLeft w:val="0"/>
      <w:marRight w:val="0"/>
      <w:marTop w:val="0"/>
      <w:marBottom w:val="0"/>
      <w:divBdr>
        <w:top w:val="none" w:sz="0" w:space="0" w:color="auto"/>
        <w:left w:val="none" w:sz="0" w:space="0" w:color="auto"/>
        <w:bottom w:val="none" w:sz="0" w:space="0" w:color="auto"/>
        <w:right w:val="none" w:sz="0" w:space="0" w:color="auto"/>
      </w:divBdr>
    </w:div>
    <w:div w:id="2049867733">
      <w:bodyDiv w:val="1"/>
      <w:marLeft w:val="0"/>
      <w:marRight w:val="0"/>
      <w:marTop w:val="0"/>
      <w:marBottom w:val="0"/>
      <w:divBdr>
        <w:top w:val="none" w:sz="0" w:space="0" w:color="auto"/>
        <w:left w:val="none" w:sz="0" w:space="0" w:color="auto"/>
        <w:bottom w:val="none" w:sz="0" w:space="0" w:color="auto"/>
        <w:right w:val="none" w:sz="0" w:space="0" w:color="auto"/>
      </w:divBdr>
      <w:divsChild>
        <w:div w:id="1153914229">
          <w:marLeft w:val="0"/>
          <w:marRight w:val="0"/>
          <w:marTop w:val="0"/>
          <w:marBottom w:val="0"/>
          <w:divBdr>
            <w:top w:val="none" w:sz="0" w:space="0" w:color="auto"/>
            <w:left w:val="none" w:sz="0" w:space="0" w:color="auto"/>
            <w:bottom w:val="none" w:sz="0" w:space="0" w:color="auto"/>
            <w:right w:val="none" w:sz="0" w:space="0" w:color="auto"/>
          </w:divBdr>
          <w:divsChild>
            <w:div w:id="21340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8560">
      <w:bodyDiv w:val="1"/>
      <w:marLeft w:val="0"/>
      <w:marRight w:val="0"/>
      <w:marTop w:val="0"/>
      <w:marBottom w:val="0"/>
      <w:divBdr>
        <w:top w:val="none" w:sz="0" w:space="0" w:color="auto"/>
        <w:left w:val="none" w:sz="0" w:space="0" w:color="auto"/>
        <w:bottom w:val="none" w:sz="0" w:space="0" w:color="auto"/>
        <w:right w:val="none" w:sz="0" w:space="0" w:color="auto"/>
      </w:divBdr>
      <w:divsChild>
        <w:div w:id="222066119">
          <w:marLeft w:val="0"/>
          <w:marRight w:val="0"/>
          <w:marTop w:val="0"/>
          <w:marBottom w:val="0"/>
          <w:divBdr>
            <w:top w:val="none" w:sz="0" w:space="0" w:color="auto"/>
            <w:left w:val="none" w:sz="0" w:space="0" w:color="auto"/>
            <w:bottom w:val="none" w:sz="0" w:space="0" w:color="auto"/>
            <w:right w:val="none" w:sz="0" w:space="0" w:color="auto"/>
          </w:divBdr>
          <w:divsChild>
            <w:div w:id="1028600295">
              <w:marLeft w:val="0"/>
              <w:marRight w:val="0"/>
              <w:marTop w:val="0"/>
              <w:marBottom w:val="0"/>
              <w:divBdr>
                <w:top w:val="none" w:sz="0" w:space="0" w:color="auto"/>
                <w:left w:val="none" w:sz="0" w:space="0" w:color="auto"/>
                <w:bottom w:val="none" w:sz="0" w:space="0" w:color="auto"/>
                <w:right w:val="none" w:sz="0" w:space="0" w:color="auto"/>
              </w:divBdr>
            </w:div>
            <w:div w:id="20648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6C10750EF1445ADB2DDF7B781BA2D" ma:contentTypeVersion="9" ma:contentTypeDescription="Create a new document." ma:contentTypeScope="" ma:versionID="a02c2da2e9159b43aec85b8008238641">
  <xsd:schema xmlns:xsd="http://www.w3.org/2001/XMLSchema" xmlns:xs="http://www.w3.org/2001/XMLSchema" xmlns:p="http://schemas.microsoft.com/office/2006/metadata/properties" xmlns:ns3="88868016-727e-43ed-b45d-cce2709f9c06" targetNamespace="http://schemas.microsoft.com/office/2006/metadata/properties" ma:root="true" ma:fieldsID="2730d9118b80d38ab436afb8f353cec8" ns3:_="">
    <xsd:import namespace="88868016-727e-43ed-b45d-cce2709f9c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68016-727e-43ed-b45d-cce2709f9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0106B-C57F-452B-A93E-A7C6A0FB6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68016-727e-43ed-b45d-cce2709f9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A6A49-629F-44B9-8CB9-9C82A578BE7A}">
  <ds:schemaRefs>
    <ds:schemaRef ds:uri="http://schemas.microsoft.com/sharepoint/v3/contenttype/forms"/>
  </ds:schemaRefs>
</ds:datastoreItem>
</file>

<file path=customXml/itemProps3.xml><?xml version="1.0" encoding="utf-8"?>
<ds:datastoreItem xmlns:ds="http://schemas.openxmlformats.org/officeDocument/2006/customXml" ds:itemID="{83DD0D82-6A75-41E6-A6FD-17EE34B6B65D}">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88868016-727e-43ed-b45d-cce2709f9c0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872</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ROLE TITLE</vt:lpstr>
    </vt:vector>
  </TitlesOfParts>
  <Company>Aviva Plc</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subject/>
  <dc:creator>asanghera@rac.co.uk</dc:creator>
  <cp:keywords/>
  <dc:description/>
  <cp:lastModifiedBy>David Searle</cp:lastModifiedBy>
  <cp:revision>3</cp:revision>
  <cp:lastPrinted>2019-11-27T08:53:00Z</cp:lastPrinted>
  <dcterms:created xsi:type="dcterms:W3CDTF">2020-06-09T16:18:00Z</dcterms:created>
  <dcterms:modified xsi:type="dcterms:W3CDTF">2020-06-10T15:45:00Z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1d191-7088-4eb1-ab06-b12dc07093e5_Enabled">
    <vt:lpwstr>True</vt:lpwstr>
  </property>
  <property fmtid="{D5CDD505-2E9C-101B-9397-08002B2CF9AE}" pid="3" name="MSIP_Label_a731d191-7088-4eb1-ab06-b12dc07093e5_SiteId">
    <vt:lpwstr>f032b319-4799-4e8e-a918-210123fcbf8b</vt:lpwstr>
  </property>
  <property fmtid="{D5CDD505-2E9C-101B-9397-08002B2CF9AE}" pid="4" name="MSIP_Label_a731d191-7088-4eb1-ab06-b12dc07093e5_Owner">
    <vt:lpwstr>Harj.Kaur@lgpscentral.co.uk</vt:lpwstr>
  </property>
  <property fmtid="{D5CDD505-2E9C-101B-9397-08002B2CF9AE}" pid="5" name="MSIP_Label_a731d191-7088-4eb1-ab06-b12dc07093e5_SetDate">
    <vt:lpwstr>2018-07-30T10:01:57.1492935Z</vt:lpwstr>
  </property>
  <property fmtid="{D5CDD505-2E9C-101B-9397-08002B2CF9AE}" pid="6" name="MSIP_Label_a731d191-7088-4eb1-ab06-b12dc07093e5_Name">
    <vt:lpwstr>Internal</vt:lpwstr>
  </property>
  <property fmtid="{D5CDD505-2E9C-101B-9397-08002B2CF9AE}" pid="7" name="MSIP_Label_a731d191-7088-4eb1-ab06-b12dc07093e5_Application">
    <vt:lpwstr>Microsoft Azure Information Protection</vt:lpwstr>
  </property>
  <property fmtid="{D5CDD505-2E9C-101B-9397-08002B2CF9AE}" pid="8" name="MSIP_Label_a731d191-7088-4eb1-ab06-b12dc07093e5_Extended_MSFT_Method">
    <vt:lpwstr>Automatic</vt:lpwstr>
  </property>
  <property fmtid="{D5CDD505-2E9C-101B-9397-08002B2CF9AE}" pid="9" name="Sensitivity">
    <vt:lpwstr>Internal</vt:lpwstr>
  </property>
  <property fmtid="{D5CDD505-2E9C-101B-9397-08002B2CF9AE}" pid="10" name="ContentTypeId">
    <vt:lpwstr>0x0101001E76C10750EF1445ADB2DDF7B781BA2D</vt:lpwstr>
  </property>
</Properties>
</file>